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D0" w:rsidRPr="00B458A5" w:rsidRDefault="00CC32D0" w:rsidP="00CC32D0">
      <w:pPr>
        <w:jc w:val="center"/>
        <w:rPr>
          <w:rFonts w:ascii="Helios" w:hAnsi="Helios"/>
          <w:bCs/>
        </w:rPr>
      </w:pPr>
    </w:p>
    <w:p w:rsidR="00CC32D0" w:rsidRPr="00EC075A" w:rsidRDefault="00CC32D0" w:rsidP="00CC32D0">
      <w:pPr>
        <w:jc w:val="center"/>
        <w:rPr>
          <w:rFonts w:ascii="Helios" w:hAnsi="Helios"/>
          <w:b/>
        </w:rPr>
      </w:pPr>
      <w:r w:rsidRPr="00EC075A">
        <w:rPr>
          <w:rFonts w:ascii="Helios" w:hAnsi="Helios"/>
          <w:b/>
          <w:bCs/>
        </w:rPr>
        <w:t>Сообщение о существенном факте «О</w:t>
      </w:r>
      <w:r w:rsidRPr="00EC075A">
        <w:rPr>
          <w:rFonts w:ascii="Helios" w:hAnsi="Helios"/>
          <w:b/>
        </w:rPr>
        <w:t xml:space="preserve"> поступившем</w:t>
      </w:r>
    </w:p>
    <w:p w:rsidR="00CC32D0" w:rsidRPr="00EC075A" w:rsidRDefault="00CC32D0" w:rsidP="00CC32D0">
      <w:pPr>
        <w:adjustRightInd w:val="0"/>
        <w:jc w:val="center"/>
        <w:rPr>
          <w:rFonts w:ascii="Helios" w:hAnsi="Helios"/>
          <w:b/>
        </w:rPr>
      </w:pPr>
      <w:r w:rsidRPr="00EC075A">
        <w:rPr>
          <w:rFonts w:ascii="Helios" w:hAnsi="Helios"/>
          <w:b/>
        </w:rPr>
        <w:t xml:space="preserve">эмитенту, в соответствии с главой XI.1 Федерального закона "Об акционерных обществах" </w:t>
      </w:r>
    </w:p>
    <w:p w:rsidR="00CC32D0" w:rsidRPr="00EC075A" w:rsidRDefault="00CC32D0" w:rsidP="00CC32D0">
      <w:pPr>
        <w:adjustRightInd w:val="0"/>
        <w:jc w:val="center"/>
        <w:rPr>
          <w:rFonts w:ascii="Helios" w:hAnsi="Helios"/>
          <w:b/>
        </w:rPr>
      </w:pPr>
      <w:r w:rsidRPr="00EC075A">
        <w:rPr>
          <w:rFonts w:ascii="Helios" w:hAnsi="Helios"/>
          <w:b/>
        </w:rPr>
        <w:t>обязательном предложении о приобретении его эмиссионных ценных бумаг.»</w:t>
      </w:r>
    </w:p>
    <w:p w:rsidR="00CC32D0" w:rsidRPr="00EC075A" w:rsidRDefault="00CC32D0" w:rsidP="00CC32D0">
      <w:pPr>
        <w:jc w:val="center"/>
        <w:rPr>
          <w:rFonts w:ascii="Helios" w:hAnsi="Helios"/>
          <w:bCs/>
        </w:rPr>
      </w:pPr>
      <w:r w:rsidRPr="00EC075A">
        <w:rPr>
          <w:rFonts w:ascii="Helios" w:hAnsi="Helios"/>
          <w:bCs/>
        </w:rPr>
        <w:t xml:space="preserve">    </w:t>
      </w:r>
    </w:p>
    <w:tbl>
      <w:tblPr>
        <w:tblW w:w="1049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6"/>
        <w:gridCol w:w="426"/>
        <w:gridCol w:w="283"/>
        <w:gridCol w:w="992"/>
        <w:gridCol w:w="284"/>
        <w:gridCol w:w="283"/>
        <w:gridCol w:w="1985"/>
        <w:gridCol w:w="269"/>
        <w:gridCol w:w="1290"/>
        <w:gridCol w:w="284"/>
        <w:gridCol w:w="3118"/>
      </w:tblGrid>
      <w:tr w:rsidR="00CC32D0" w:rsidRPr="00EC075A" w:rsidTr="00B9076E">
        <w:tc>
          <w:tcPr>
            <w:tcW w:w="10490" w:type="dxa"/>
            <w:gridSpan w:val="11"/>
          </w:tcPr>
          <w:p w:rsidR="00CC32D0" w:rsidRPr="00EC075A" w:rsidRDefault="00CC32D0" w:rsidP="00B9076E">
            <w:pPr>
              <w:jc w:val="center"/>
              <w:rPr>
                <w:rFonts w:ascii="Helios" w:hAnsi="Helios"/>
              </w:rPr>
            </w:pPr>
          </w:p>
          <w:p w:rsidR="00CC32D0" w:rsidRPr="00EC075A" w:rsidRDefault="00CC32D0" w:rsidP="00B9076E">
            <w:pPr>
              <w:jc w:val="center"/>
              <w:rPr>
                <w:rFonts w:ascii="Helios" w:hAnsi="Helios"/>
              </w:rPr>
            </w:pPr>
            <w:r w:rsidRPr="00EC075A">
              <w:rPr>
                <w:rFonts w:ascii="Helios" w:hAnsi="Helios"/>
              </w:rPr>
              <w:t>1. Общие сведения</w:t>
            </w:r>
          </w:p>
        </w:tc>
      </w:tr>
      <w:tr w:rsidR="00CC32D0" w:rsidRPr="00EC075A" w:rsidTr="00B9076E">
        <w:tc>
          <w:tcPr>
            <w:tcW w:w="5798" w:type="dxa"/>
            <w:gridSpan w:val="8"/>
          </w:tcPr>
          <w:p w:rsidR="00CC32D0" w:rsidRPr="00EC075A" w:rsidRDefault="00CC32D0" w:rsidP="00B9076E">
            <w:pPr>
              <w:jc w:val="both"/>
              <w:rPr>
                <w:rFonts w:ascii="Helios" w:hAnsi="Helios"/>
              </w:rPr>
            </w:pPr>
            <w:r w:rsidRPr="00EC075A">
              <w:rPr>
                <w:rFonts w:ascii="Helios" w:hAnsi="Helios"/>
              </w:rPr>
              <w:t xml:space="preserve">1.1. Полное фирменное наименование эмитента </w:t>
            </w:r>
          </w:p>
        </w:tc>
        <w:tc>
          <w:tcPr>
            <w:tcW w:w="4692" w:type="dxa"/>
            <w:gridSpan w:val="3"/>
          </w:tcPr>
          <w:p w:rsidR="00CC32D0" w:rsidRPr="00EC075A" w:rsidRDefault="00CC32D0" w:rsidP="00B9076E">
            <w:pPr>
              <w:jc w:val="both"/>
              <w:rPr>
                <w:rFonts w:ascii="Helios" w:hAnsi="Helios"/>
              </w:rPr>
            </w:pPr>
            <w:r w:rsidRPr="00EC075A">
              <w:rPr>
                <w:rFonts w:ascii="Helios" w:hAnsi="Helios"/>
              </w:rPr>
              <w:t>Открытое акционерное общество «Торговый Дом ГУМ»</w:t>
            </w:r>
          </w:p>
        </w:tc>
      </w:tr>
      <w:tr w:rsidR="00CC32D0" w:rsidRPr="00EC075A" w:rsidTr="00B9076E">
        <w:tc>
          <w:tcPr>
            <w:tcW w:w="5798" w:type="dxa"/>
            <w:gridSpan w:val="8"/>
          </w:tcPr>
          <w:p w:rsidR="00CC32D0" w:rsidRPr="00EC075A" w:rsidRDefault="00CC32D0" w:rsidP="00B9076E">
            <w:pPr>
              <w:jc w:val="both"/>
              <w:rPr>
                <w:rFonts w:ascii="Helios" w:hAnsi="Helios"/>
              </w:rPr>
            </w:pPr>
            <w:r w:rsidRPr="00EC075A">
              <w:rPr>
                <w:rFonts w:ascii="Helios" w:hAnsi="Helios"/>
              </w:rPr>
              <w:t>1.2. Сокращенное фирменное наименование эмитента</w:t>
            </w:r>
          </w:p>
        </w:tc>
        <w:tc>
          <w:tcPr>
            <w:tcW w:w="4692" w:type="dxa"/>
            <w:gridSpan w:val="3"/>
          </w:tcPr>
          <w:p w:rsidR="00CC32D0" w:rsidRPr="00EC075A" w:rsidRDefault="00CC32D0" w:rsidP="00B9076E">
            <w:pPr>
              <w:jc w:val="both"/>
              <w:rPr>
                <w:rFonts w:ascii="Helios" w:hAnsi="Helios"/>
              </w:rPr>
            </w:pPr>
            <w:r w:rsidRPr="00EC075A">
              <w:rPr>
                <w:rFonts w:ascii="Helios" w:hAnsi="Helios"/>
              </w:rPr>
              <w:t>ОАО «ТД ГУМ»</w:t>
            </w:r>
          </w:p>
        </w:tc>
      </w:tr>
      <w:tr w:rsidR="00CC32D0" w:rsidRPr="00EC075A" w:rsidTr="00B9076E">
        <w:tc>
          <w:tcPr>
            <w:tcW w:w="5798" w:type="dxa"/>
            <w:gridSpan w:val="8"/>
          </w:tcPr>
          <w:p w:rsidR="00CC32D0" w:rsidRPr="00EC075A" w:rsidRDefault="00CC32D0" w:rsidP="00B9076E">
            <w:pPr>
              <w:jc w:val="both"/>
              <w:rPr>
                <w:rFonts w:ascii="Helios" w:hAnsi="Helios"/>
              </w:rPr>
            </w:pPr>
            <w:r w:rsidRPr="00EC075A">
              <w:rPr>
                <w:rFonts w:ascii="Helios" w:hAnsi="Helios"/>
              </w:rPr>
              <w:t>1.3. Место нахождения эмитента</w:t>
            </w:r>
          </w:p>
        </w:tc>
        <w:tc>
          <w:tcPr>
            <w:tcW w:w="4692" w:type="dxa"/>
            <w:gridSpan w:val="3"/>
          </w:tcPr>
          <w:p w:rsidR="00CC32D0" w:rsidRPr="00EC075A" w:rsidRDefault="00CC32D0" w:rsidP="00B9076E">
            <w:pPr>
              <w:jc w:val="both"/>
              <w:rPr>
                <w:rFonts w:ascii="Helios" w:hAnsi="Helios"/>
              </w:rPr>
            </w:pPr>
            <w:smartTag w:uri="urn:schemas-microsoft-com:office:smarttags" w:element="metricconverter">
              <w:smartTagPr>
                <w:attr w:name="ProductID" w:val="109012, г"/>
              </w:smartTagPr>
              <w:r w:rsidRPr="00EC075A">
                <w:rPr>
                  <w:rFonts w:ascii="Helios" w:hAnsi="Helios"/>
                </w:rPr>
                <w:t>109012, г</w:t>
              </w:r>
            </w:smartTag>
            <w:r w:rsidRPr="00EC075A">
              <w:rPr>
                <w:rFonts w:ascii="Helios" w:hAnsi="Helios"/>
              </w:rPr>
              <w:t>. Москва, Красная площадь, дом 3</w:t>
            </w:r>
          </w:p>
        </w:tc>
      </w:tr>
      <w:tr w:rsidR="00CC32D0" w:rsidRPr="00EC075A" w:rsidTr="00B9076E">
        <w:tc>
          <w:tcPr>
            <w:tcW w:w="5798" w:type="dxa"/>
            <w:gridSpan w:val="8"/>
          </w:tcPr>
          <w:p w:rsidR="00CC32D0" w:rsidRPr="00EC075A" w:rsidRDefault="00CC32D0" w:rsidP="00B9076E">
            <w:pPr>
              <w:jc w:val="both"/>
              <w:rPr>
                <w:rFonts w:ascii="Helios" w:hAnsi="Helios"/>
              </w:rPr>
            </w:pPr>
            <w:r w:rsidRPr="00EC075A">
              <w:rPr>
                <w:rFonts w:ascii="Helios" w:hAnsi="Helios"/>
              </w:rPr>
              <w:t>1.4. ОГРН эмитента</w:t>
            </w:r>
          </w:p>
        </w:tc>
        <w:tc>
          <w:tcPr>
            <w:tcW w:w="4692" w:type="dxa"/>
            <w:gridSpan w:val="3"/>
          </w:tcPr>
          <w:p w:rsidR="00CC32D0" w:rsidRPr="00EC075A" w:rsidRDefault="00CC32D0" w:rsidP="00B9076E">
            <w:pPr>
              <w:jc w:val="both"/>
              <w:rPr>
                <w:rFonts w:ascii="Helios" w:hAnsi="Helios"/>
              </w:rPr>
            </w:pPr>
            <w:r w:rsidRPr="00EC075A">
              <w:rPr>
                <w:rFonts w:ascii="Helios" w:hAnsi="Helios"/>
              </w:rPr>
              <w:t>1027739098287</w:t>
            </w:r>
          </w:p>
        </w:tc>
      </w:tr>
      <w:tr w:rsidR="00CC32D0" w:rsidRPr="00EC075A" w:rsidTr="00B9076E">
        <w:tc>
          <w:tcPr>
            <w:tcW w:w="5798" w:type="dxa"/>
            <w:gridSpan w:val="8"/>
          </w:tcPr>
          <w:p w:rsidR="00CC32D0" w:rsidRPr="00EC075A" w:rsidRDefault="00CC32D0" w:rsidP="00B9076E">
            <w:pPr>
              <w:jc w:val="both"/>
              <w:rPr>
                <w:rFonts w:ascii="Helios" w:hAnsi="Helios"/>
              </w:rPr>
            </w:pPr>
            <w:r w:rsidRPr="00EC075A">
              <w:rPr>
                <w:rFonts w:ascii="Helios" w:hAnsi="Helios"/>
              </w:rPr>
              <w:t>1.5. ИНН эмитента</w:t>
            </w:r>
          </w:p>
        </w:tc>
        <w:tc>
          <w:tcPr>
            <w:tcW w:w="4692" w:type="dxa"/>
            <w:gridSpan w:val="3"/>
          </w:tcPr>
          <w:p w:rsidR="00CC32D0" w:rsidRPr="00EC075A" w:rsidRDefault="00CC32D0" w:rsidP="00B9076E">
            <w:pPr>
              <w:jc w:val="both"/>
              <w:rPr>
                <w:rFonts w:ascii="Helios" w:hAnsi="Helios"/>
              </w:rPr>
            </w:pPr>
            <w:r w:rsidRPr="00EC075A">
              <w:rPr>
                <w:rFonts w:ascii="Helios" w:hAnsi="Helios"/>
              </w:rPr>
              <w:t>7710035963</w:t>
            </w:r>
          </w:p>
        </w:tc>
      </w:tr>
      <w:tr w:rsidR="00CC32D0" w:rsidRPr="00EC075A" w:rsidTr="00B9076E">
        <w:tc>
          <w:tcPr>
            <w:tcW w:w="5798" w:type="dxa"/>
            <w:gridSpan w:val="8"/>
          </w:tcPr>
          <w:p w:rsidR="00CC32D0" w:rsidRPr="00EC075A" w:rsidRDefault="00CC32D0" w:rsidP="00B9076E">
            <w:pPr>
              <w:jc w:val="both"/>
              <w:rPr>
                <w:rFonts w:ascii="Helios" w:hAnsi="Helios"/>
              </w:rPr>
            </w:pPr>
            <w:r w:rsidRPr="00EC075A">
              <w:rPr>
                <w:rFonts w:ascii="Helios" w:hAnsi="Helios"/>
              </w:rPr>
              <w:t>1.6. Уникальный код эмитента, присвоенный регистрирующим органом</w:t>
            </w:r>
          </w:p>
        </w:tc>
        <w:tc>
          <w:tcPr>
            <w:tcW w:w="4692" w:type="dxa"/>
            <w:gridSpan w:val="3"/>
          </w:tcPr>
          <w:p w:rsidR="00CC32D0" w:rsidRPr="00EC075A" w:rsidRDefault="00CC32D0" w:rsidP="00B9076E">
            <w:pPr>
              <w:jc w:val="both"/>
              <w:rPr>
                <w:rFonts w:ascii="Helios" w:hAnsi="Helios"/>
              </w:rPr>
            </w:pPr>
            <w:r w:rsidRPr="00EC075A">
              <w:rPr>
                <w:rFonts w:ascii="Helios" w:hAnsi="Helios"/>
              </w:rPr>
              <w:t>00030-А</w:t>
            </w:r>
          </w:p>
        </w:tc>
      </w:tr>
      <w:tr w:rsidR="00CC32D0" w:rsidRPr="00EC075A" w:rsidTr="00B9076E">
        <w:tc>
          <w:tcPr>
            <w:tcW w:w="5798" w:type="dxa"/>
            <w:gridSpan w:val="8"/>
          </w:tcPr>
          <w:p w:rsidR="00CC32D0" w:rsidRPr="00EC075A" w:rsidRDefault="00CC32D0" w:rsidP="00B9076E">
            <w:pPr>
              <w:jc w:val="both"/>
              <w:rPr>
                <w:rFonts w:ascii="Helios" w:hAnsi="Helios"/>
              </w:rPr>
            </w:pPr>
            <w:r w:rsidRPr="00EC075A">
              <w:rPr>
                <w:rFonts w:ascii="Helios" w:hAnsi="Helios"/>
              </w:rPr>
              <w:t>1.7. Адрес страницы в сети Интернет, используемой эмитентом для раскрытия информации</w:t>
            </w:r>
          </w:p>
        </w:tc>
        <w:tc>
          <w:tcPr>
            <w:tcW w:w="4692" w:type="dxa"/>
            <w:gridSpan w:val="3"/>
          </w:tcPr>
          <w:p w:rsidR="00CC32D0" w:rsidRPr="00DD2E8E" w:rsidRDefault="00CC32D0" w:rsidP="00B9076E">
            <w:pPr>
              <w:jc w:val="both"/>
              <w:rPr>
                <w:rFonts w:ascii="Helios" w:hAnsi="Helios"/>
                <w:color w:val="000000"/>
              </w:rPr>
            </w:pPr>
            <w:r w:rsidRPr="00EC075A">
              <w:rPr>
                <w:rFonts w:ascii="Helios" w:hAnsi="Helios"/>
                <w:color w:val="000000"/>
              </w:rPr>
              <w:t xml:space="preserve"> </w:t>
            </w:r>
            <w:hyperlink r:id="rId6" w:history="1">
              <w:r w:rsidRPr="00DD2E8E">
                <w:rPr>
                  <w:rStyle w:val="a7"/>
                  <w:rFonts w:ascii="Helios" w:hAnsi="Helios"/>
                  <w:color w:val="000000"/>
                  <w:u w:val="none"/>
                  <w:lang w:val="en-US"/>
                </w:rPr>
                <w:t>www</w:t>
              </w:r>
              <w:r w:rsidRPr="00DD2E8E">
                <w:rPr>
                  <w:rStyle w:val="a7"/>
                  <w:rFonts w:ascii="Helios" w:hAnsi="Helios"/>
                  <w:color w:val="000000"/>
                  <w:u w:val="none"/>
                </w:rPr>
                <w:t>.</w:t>
              </w:r>
              <w:r w:rsidRPr="00DD2E8E">
                <w:rPr>
                  <w:rStyle w:val="a7"/>
                  <w:rFonts w:ascii="Helios" w:hAnsi="Helios"/>
                  <w:color w:val="000000"/>
                  <w:u w:val="none"/>
                  <w:lang w:val="en-US"/>
                </w:rPr>
                <w:t>gum</w:t>
              </w:r>
              <w:r w:rsidRPr="00DD2E8E">
                <w:rPr>
                  <w:rStyle w:val="a7"/>
                  <w:rFonts w:ascii="Helios" w:hAnsi="Helios"/>
                  <w:color w:val="000000"/>
                  <w:u w:val="none"/>
                </w:rPr>
                <w:t>.</w:t>
              </w:r>
              <w:r w:rsidRPr="00DD2E8E">
                <w:rPr>
                  <w:rStyle w:val="a7"/>
                  <w:rFonts w:ascii="Helios" w:hAnsi="Helios"/>
                  <w:color w:val="000000"/>
                  <w:u w:val="none"/>
                  <w:lang w:val="en-US"/>
                </w:rPr>
                <w:t>ru</w:t>
              </w:r>
            </w:hyperlink>
            <w:r w:rsidRPr="00DD2E8E">
              <w:rPr>
                <w:rFonts w:ascii="Helios" w:hAnsi="Helios"/>
                <w:color w:val="000000"/>
              </w:rPr>
              <w:t>/</w:t>
            </w:r>
            <w:r w:rsidRPr="00DD2E8E">
              <w:rPr>
                <w:rFonts w:ascii="Helios" w:hAnsi="Helios"/>
                <w:color w:val="000000"/>
                <w:lang w:val="en-US"/>
              </w:rPr>
              <w:t>issuer</w:t>
            </w:r>
            <w:r w:rsidRPr="00DD2E8E">
              <w:rPr>
                <w:rFonts w:ascii="Helios" w:hAnsi="Helios"/>
                <w:color w:val="000000"/>
              </w:rPr>
              <w:t>/</w:t>
            </w:r>
          </w:p>
          <w:p w:rsidR="00CC32D0" w:rsidRPr="00EC075A" w:rsidRDefault="00CC32D0" w:rsidP="00B9076E">
            <w:pPr>
              <w:jc w:val="both"/>
              <w:rPr>
                <w:rFonts w:ascii="Helios" w:hAnsi="Helios"/>
              </w:rPr>
            </w:pPr>
          </w:p>
        </w:tc>
      </w:tr>
      <w:tr w:rsidR="00CC32D0" w:rsidRPr="00EC075A" w:rsidTr="00B9076E">
        <w:tc>
          <w:tcPr>
            <w:tcW w:w="10490" w:type="dxa"/>
            <w:gridSpan w:val="11"/>
          </w:tcPr>
          <w:p w:rsidR="00CC32D0" w:rsidRPr="00EC075A" w:rsidRDefault="00CC32D0" w:rsidP="00B9076E">
            <w:pPr>
              <w:jc w:val="center"/>
              <w:rPr>
                <w:rFonts w:ascii="Helios" w:hAnsi="Helios"/>
              </w:rPr>
            </w:pPr>
          </w:p>
          <w:p w:rsidR="00CC32D0" w:rsidRPr="00EC075A" w:rsidRDefault="00CC32D0" w:rsidP="00B9076E">
            <w:pPr>
              <w:jc w:val="center"/>
              <w:rPr>
                <w:rFonts w:ascii="Helios" w:hAnsi="Helios"/>
              </w:rPr>
            </w:pPr>
            <w:r w:rsidRPr="00EC075A">
              <w:rPr>
                <w:rFonts w:ascii="Helios" w:hAnsi="Helios"/>
              </w:rPr>
              <w:t>2. Содержание сообщения</w:t>
            </w:r>
          </w:p>
        </w:tc>
      </w:tr>
      <w:tr w:rsidR="00CC32D0" w:rsidRPr="00EC075A" w:rsidTr="00B9076E">
        <w:trPr>
          <w:trHeight w:val="565"/>
        </w:trPr>
        <w:tc>
          <w:tcPr>
            <w:tcW w:w="10490" w:type="dxa"/>
            <w:gridSpan w:val="11"/>
          </w:tcPr>
          <w:p w:rsidR="00CC32D0" w:rsidRPr="00EC075A" w:rsidRDefault="00CC32D0" w:rsidP="00CC32D0">
            <w:pPr>
              <w:adjustRightInd w:val="0"/>
              <w:ind w:firstLine="540"/>
              <w:jc w:val="both"/>
              <w:rPr>
                <w:rFonts w:ascii="Helios" w:hAnsi="Helios"/>
              </w:rPr>
            </w:pPr>
            <w:r w:rsidRPr="00EC075A">
              <w:rPr>
                <w:rFonts w:ascii="Helios" w:hAnsi="Helios"/>
              </w:rPr>
              <w:t>2.1. Полное фирменное наименование, место нахождения, ИНН, ОГРН лица, направившего добровольное, в том числе конкурирующее, или обязательное предложение о приобретении эмиссионных ценных бумаг</w:t>
            </w:r>
            <w:r w:rsidR="00074636">
              <w:rPr>
                <w:rFonts w:ascii="Helios" w:hAnsi="Helios"/>
              </w:rPr>
              <w:t xml:space="preserve"> эмитента:</w:t>
            </w:r>
          </w:p>
          <w:p w:rsidR="00FC1072" w:rsidRPr="00EC075A" w:rsidRDefault="00FC1072" w:rsidP="00FC1072">
            <w:pPr>
              <w:adjustRightInd w:val="0"/>
              <w:ind w:firstLine="255"/>
              <w:jc w:val="both"/>
              <w:rPr>
                <w:rFonts w:ascii="Helios" w:hAnsi="Helios"/>
              </w:rPr>
            </w:pPr>
            <w:r w:rsidRPr="00EC075A">
              <w:rPr>
                <w:rFonts w:ascii="Helios" w:hAnsi="Helios"/>
              </w:rPr>
              <w:t xml:space="preserve">2.1.1. Наименование: </w:t>
            </w:r>
            <w:r w:rsidRPr="00EC075A">
              <w:rPr>
                <w:rFonts w:ascii="Helios" w:hAnsi="Helios"/>
                <w:b/>
              </w:rPr>
              <w:t>Закрытое акционерное общество "Группа компаний ММД "Восток и Запад";</w:t>
            </w:r>
          </w:p>
          <w:p w:rsidR="00FC1072" w:rsidRPr="00EC075A" w:rsidRDefault="00FC1072" w:rsidP="00FC1072">
            <w:pPr>
              <w:adjustRightInd w:val="0"/>
              <w:ind w:firstLine="255"/>
              <w:jc w:val="both"/>
              <w:rPr>
                <w:rFonts w:ascii="Helios" w:hAnsi="Helios"/>
                <w:b/>
              </w:rPr>
            </w:pPr>
            <w:r w:rsidRPr="00EC075A">
              <w:rPr>
                <w:rFonts w:ascii="Helios" w:hAnsi="Helios"/>
              </w:rPr>
              <w:t xml:space="preserve">2.1.2. Место нахождения: </w:t>
            </w:r>
            <w:r w:rsidRPr="00EC075A">
              <w:rPr>
                <w:rFonts w:ascii="Helios" w:hAnsi="Helios"/>
                <w:b/>
              </w:rPr>
              <w:t>119049, г.</w:t>
            </w:r>
            <w:r w:rsidR="00DD2E8E">
              <w:rPr>
                <w:rFonts w:ascii="Helios" w:hAnsi="Helios"/>
                <w:b/>
              </w:rPr>
              <w:t xml:space="preserve"> Москва, пер. Спасоналивковский</w:t>
            </w:r>
            <w:r w:rsidRPr="00EC075A">
              <w:rPr>
                <w:rFonts w:ascii="Helios" w:hAnsi="Helios"/>
                <w:b/>
              </w:rPr>
              <w:t xml:space="preserve"> 2-й, д. 6;</w:t>
            </w:r>
          </w:p>
          <w:p w:rsidR="00FC1072" w:rsidRPr="00EC075A" w:rsidRDefault="00FC1072" w:rsidP="00FC1072">
            <w:pPr>
              <w:adjustRightInd w:val="0"/>
              <w:ind w:firstLine="255"/>
              <w:jc w:val="both"/>
              <w:rPr>
                <w:rFonts w:ascii="Helios" w:hAnsi="Helios"/>
                <w:b/>
              </w:rPr>
            </w:pPr>
            <w:r w:rsidRPr="00EC075A">
              <w:rPr>
                <w:rFonts w:ascii="Helios" w:hAnsi="Helios"/>
              </w:rPr>
              <w:t xml:space="preserve">2.1.3. ИНН: </w:t>
            </w:r>
            <w:r w:rsidRPr="00EC075A">
              <w:rPr>
                <w:rFonts w:ascii="Helios" w:hAnsi="Helios"/>
                <w:b/>
              </w:rPr>
              <w:t>7706294852</w:t>
            </w:r>
          </w:p>
          <w:p w:rsidR="00FC1072" w:rsidRPr="00EC075A" w:rsidRDefault="00FC1072" w:rsidP="00FC1072">
            <w:pPr>
              <w:adjustRightInd w:val="0"/>
              <w:ind w:firstLine="255"/>
              <w:jc w:val="both"/>
              <w:rPr>
                <w:rFonts w:ascii="Helios" w:hAnsi="Helios"/>
                <w:b/>
              </w:rPr>
            </w:pPr>
            <w:r w:rsidRPr="00EC075A">
              <w:rPr>
                <w:rFonts w:ascii="Helios" w:hAnsi="Helios"/>
              </w:rPr>
              <w:t xml:space="preserve">2.1.4. ОГРН: </w:t>
            </w:r>
            <w:r w:rsidRPr="00EC075A">
              <w:rPr>
                <w:rFonts w:ascii="Helios" w:hAnsi="Helios"/>
                <w:b/>
              </w:rPr>
              <w:t>1037706016072</w:t>
            </w:r>
          </w:p>
          <w:p w:rsidR="00CC32D0" w:rsidRPr="00EC075A" w:rsidRDefault="00FC1072" w:rsidP="00CC32D0">
            <w:pPr>
              <w:adjustRightInd w:val="0"/>
              <w:ind w:firstLine="540"/>
              <w:jc w:val="both"/>
              <w:rPr>
                <w:rFonts w:ascii="Helios" w:hAnsi="Helios"/>
                <w:b/>
              </w:rPr>
            </w:pPr>
            <w:r w:rsidRPr="00EC075A">
              <w:rPr>
                <w:rFonts w:ascii="Helios" w:hAnsi="Helios"/>
              </w:rPr>
              <w:t>2.2. Д</w:t>
            </w:r>
            <w:r w:rsidR="00CC32D0" w:rsidRPr="00EC075A">
              <w:rPr>
                <w:rFonts w:ascii="Helios" w:hAnsi="Helios"/>
              </w:rPr>
              <w:t xml:space="preserve">оля акций эмитента, указанных в </w:t>
            </w:r>
            <w:hyperlink r:id="rId7" w:history="1">
              <w:r w:rsidR="00CC32D0" w:rsidRPr="00EC075A">
                <w:rPr>
                  <w:rFonts w:ascii="Helios" w:hAnsi="Helios"/>
                </w:rPr>
                <w:t>пункте 1 статьи 84.1</w:t>
              </w:r>
            </w:hyperlink>
            <w:r w:rsidR="00CC32D0" w:rsidRPr="00EC075A">
              <w:rPr>
                <w:rFonts w:ascii="Helios" w:hAnsi="Helios"/>
              </w:rPr>
              <w:t xml:space="preserve"> Федерального закона "Об акционерных обществах", принадлежащих лицу, направившему обязательное предложение, и его аффилированным лицам</w:t>
            </w:r>
            <w:r w:rsidR="00F85540" w:rsidRPr="00EC075A">
              <w:rPr>
                <w:rFonts w:ascii="Helios" w:hAnsi="Helios"/>
              </w:rPr>
              <w:t xml:space="preserve">: </w:t>
            </w:r>
            <w:r w:rsidR="008C6654">
              <w:rPr>
                <w:rFonts w:ascii="Helios" w:hAnsi="Helios"/>
                <w:b/>
              </w:rPr>
              <w:t>67,09</w:t>
            </w:r>
            <w:r w:rsidR="00F85540" w:rsidRPr="00EC075A">
              <w:rPr>
                <w:rFonts w:ascii="Helios" w:hAnsi="Helios"/>
                <w:b/>
              </w:rPr>
              <w:t>%</w:t>
            </w:r>
          </w:p>
          <w:p w:rsidR="00CC32D0" w:rsidRPr="00EC075A" w:rsidRDefault="00FC1072" w:rsidP="00CC32D0">
            <w:pPr>
              <w:adjustRightInd w:val="0"/>
              <w:ind w:firstLine="540"/>
              <w:jc w:val="both"/>
              <w:rPr>
                <w:rFonts w:ascii="Helios" w:hAnsi="Helios"/>
                <w:b/>
              </w:rPr>
            </w:pPr>
            <w:r w:rsidRPr="00EC075A">
              <w:rPr>
                <w:rFonts w:ascii="Helios" w:hAnsi="Helios"/>
              </w:rPr>
              <w:t>2.3. Д</w:t>
            </w:r>
            <w:r w:rsidR="00CC32D0" w:rsidRPr="00EC075A">
              <w:rPr>
                <w:rFonts w:ascii="Helios" w:hAnsi="Helios"/>
              </w:rPr>
              <w:t>ата получения эмитентом добровольного, в том числе конкурирующего, или обязательного предложения о приобретении эмиссионных ценных бумаг эмитента</w:t>
            </w:r>
            <w:r w:rsidR="00F85540" w:rsidRPr="00EC075A">
              <w:rPr>
                <w:rFonts w:ascii="Helios" w:hAnsi="Helios"/>
              </w:rPr>
              <w:t xml:space="preserve">: </w:t>
            </w:r>
            <w:r w:rsidR="00F85540" w:rsidRPr="00EC075A">
              <w:rPr>
                <w:rFonts w:ascii="Helios" w:hAnsi="Helios"/>
                <w:b/>
              </w:rPr>
              <w:t>03 сентября 2014 года</w:t>
            </w:r>
            <w:r w:rsidR="00074636">
              <w:rPr>
                <w:rFonts w:ascii="Helios" w:hAnsi="Helios"/>
                <w:b/>
              </w:rPr>
              <w:t>;</w:t>
            </w:r>
          </w:p>
          <w:p w:rsidR="00CC32D0" w:rsidRPr="00EC075A" w:rsidRDefault="00FC1072" w:rsidP="00CC32D0">
            <w:pPr>
              <w:adjustRightInd w:val="0"/>
              <w:ind w:firstLine="540"/>
              <w:jc w:val="both"/>
              <w:rPr>
                <w:rFonts w:ascii="Helios" w:hAnsi="Helios"/>
                <w:b/>
              </w:rPr>
            </w:pPr>
            <w:r w:rsidRPr="00EC075A">
              <w:rPr>
                <w:rFonts w:ascii="Helios" w:hAnsi="Helios"/>
              </w:rPr>
              <w:t>2.4. В</w:t>
            </w:r>
            <w:r w:rsidR="00CC32D0" w:rsidRPr="00EC075A">
              <w:rPr>
                <w:rFonts w:ascii="Helios" w:hAnsi="Helios"/>
              </w:rPr>
              <w:t>ид, категория (тип), серия и иные идентификационные признаки эмиссионных ценных бумаг эмитента, приобретаемых обязательному предложению</w:t>
            </w:r>
            <w:r w:rsidR="00F85540" w:rsidRPr="00EC075A">
              <w:rPr>
                <w:rFonts w:ascii="Helios" w:hAnsi="Helios"/>
              </w:rPr>
              <w:t xml:space="preserve">: </w:t>
            </w:r>
            <w:r w:rsidR="00F85540" w:rsidRPr="00EC075A">
              <w:rPr>
                <w:rFonts w:ascii="Helios" w:hAnsi="Helios"/>
                <w:b/>
              </w:rPr>
              <w:t>акции ОАО «ТД ГУМ» обыкновенные именные бездокументарные, государственный регистрационный номер выпуска 1-04-00030-А</w:t>
            </w:r>
            <w:r w:rsidR="00CC32D0" w:rsidRPr="00EC075A">
              <w:rPr>
                <w:rFonts w:ascii="Helios" w:hAnsi="Helios"/>
                <w:b/>
              </w:rPr>
              <w:t>;</w:t>
            </w:r>
          </w:p>
          <w:p w:rsidR="00CC32D0" w:rsidRDefault="00FC1072" w:rsidP="00CC32D0">
            <w:pPr>
              <w:adjustRightInd w:val="0"/>
              <w:ind w:firstLine="540"/>
              <w:jc w:val="both"/>
              <w:rPr>
                <w:rFonts w:ascii="Helios" w:hAnsi="Helios"/>
              </w:rPr>
            </w:pPr>
            <w:r w:rsidRPr="00EC075A">
              <w:rPr>
                <w:rFonts w:ascii="Helios" w:hAnsi="Helios"/>
              </w:rPr>
              <w:t>2.5. В</w:t>
            </w:r>
            <w:r w:rsidR="00CC32D0" w:rsidRPr="00EC075A">
              <w:rPr>
                <w:rFonts w:ascii="Helios" w:hAnsi="Helios"/>
              </w:rPr>
              <w:t>ид предложения, поступившего эмитенту</w:t>
            </w:r>
            <w:r w:rsidR="00F85540" w:rsidRPr="00EC075A">
              <w:rPr>
                <w:rFonts w:ascii="Helios" w:hAnsi="Helios"/>
              </w:rPr>
              <w:t>:</w:t>
            </w:r>
            <w:r w:rsidR="00CC32D0" w:rsidRPr="00EC075A">
              <w:rPr>
                <w:rFonts w:ascii="Helios" w:hAnsi="Helios"/>
              </w:rPr>
              <w:t xml:space="preserve"> </w:t>
            </w:r>
            <w:r w:rsidR="00CC32D0" w:rsidRPr="00EC075A">
              <w:rPr>
                <w:rFonts w:ascii="Helios" w:hAnsi="Helios"/>
                <w:b/>
              </w:rPr>
              <w:t>обязательное предложение</w:t>
            </w:r>
            <w:r w:rsidR="00CC32D0" w:rsidRPr="00EC075A">
              <w:rPr>
                <w:rFonts w:ascii="Helios" w:hAnsi="Helios"/>
              </w:rPr>
              <w:t>;</w:t>
            </w:r>
          </w:p>
          <w:p w:rsidR="008C6654" w:rsidRPr="008C6654" w:rsidRDefault="008C6654" w:rsidP="00CC32D0">
            <w:pPr>
              <w:adjustRightInd w:val="0"/>
              <w:ind w:firstLine="540"/>
              <w:jc w:val="both"/>
              <w:rPr>
                <w:rFonts w:ascii="Helios" w:hAnsi="Helios" w:cs="Calibri"/>
                <w:b/>
              </w:rPr>
            </w:pPr>
            <w:r>
              <w:rPr>
                <w:rFonts w:ascii="Helios" w:hAnsi="Helios"/>
              </w:rPr>
              <w:t xml:space="preserve">2.6. </w:t>
            </w:r>
            <w:r>
              <w:rPr>
                <w:rFonts w:ascii="Helios" w:hAnsi="Helios" w:cs="Calibri"/>
              </w:rPr>
              <w:t>П</w:t>
            </w:r>
            <w:r w:rsidRPr="008C6654">
              <w:rPr>
                <w:rFonts w:ascii="Helios" w:hAnsi="Helios" w:cs="Calibri"/>
              </w:rPr>
              <w:t>редлагаемая цена приобретаемых эмиссионных ценных б</w:t>
            </w:r>
            <w:r>
              <w:rPr>
                <w:rFonts w:ascii="Helios" w:hAnsi="Helios" w:cs="Calibri"/>
              </w:rPr>
              <w:t xml:space="preserve">умаг или порядок ее определения: </w:t>
            </w:r>
            <w:r w:rsidRPr="008C6654">
              <w:rPr>
                <w:rFonts w:ascii="Helios" w:hAnsi="Helios" w:cs="Calibri"/>
                <w:b/>
              </w:rPr>
              <w:t xml:space="preserve">50 рублей за акцию. </w:t>
            </w:r>
          </w:p>
          <w:p w:rsidR="008C6654" w:rsidRPr="008C6654" w:rsidRDefault="008C6654" w:rsidP="008C6654">
            <w:pPr>
              <w:jc w:val="both"/>
              <w:rPr>
                <w:rFonts w:ascii="Helios" w:hAnsi="Helios"/>
                <w:b/>
              </w:rPr>
            </w:pPr>
            <w:r>
              <w:rPr>
                <w:rFonts w:ascii="Helios" w:hAnsi="Helios" w:cs="Calibri"/>
              </w:rPr>
              <w:t xml:space="preserve">Порядок определения цены: </w:t>
            </w:r>
            <w:r w:rsidRPr="008C6654">
              <w:rPr>
                <w:rFonts w:ascii="Helios" w:hAnsi="Helios"/>
                <w:b/>
              </w:rPr>
              <w:t>Цена приобретаемых акций, указанная в п. 6.1.1. настоящего обязательного предложения, установлена исходя из средневзвешенной цены, определенной по результатам организованных торгов на ОАО МОСКОВСКАЯ БИРЖА, где обращаются акции ОАО "ТД ГУМ", за шесть месяцев, предшествующих дате направления обязательного предложения в Банк России с учетом максимальной стоимости по которой ЗАО "Группа компаний "Восток и Запад" и его аффилированные лица приобретали или приняли на себя обязанность по приобретению обыкновенные акции ОАО «ТД ГУМ» в течение шести месяцев предшествующих дате направления обязательного предложения.</w:t>
            </w:r>
            <w:r>
              <w:rPr>
                <w:rFonts w:ascii="Helios" w:hAnsi="Helios"/>
                <w:b/>
              </w:rPr>
              <w:t xml:space="preserve"> </w:t>
            </w:r>
            <w:r w:rsidRPr="008C6654">
              <w:rPr>
                <w:rFonts w:ascii="Helios" w:hAnsi="Helios"/>
                <w:b/>
              </w:rPr>
              <w:t>Указанная в п. 6.1.1. цена приобретения соответствует требованиям пункта 4 статьи 84.2 Федерального за</w:t>
            </w:r>
            <w:r>
              <w:rPr>
                <w:rFonts w:ascii="Helios" w:hAnsi="Helios"/>
                <w:b/>
              </w:rPr>
              <w:t>кона "Об акционерных обществах";</w:t>
            </w:r>
          </w:p>
          <w:p w:rsidR="00CC32D0" w:rsidRPr="00EC075A" w:rsidRDefault="008C6654" w:rsidP="00CC32D0">
            <w:pPr>
              <w:adjustRightInd w:val="0"/>
              <w:ind w:firstLine="540"/>
              <w:jc w:val="both"/>
              <w:rPr>
                <w:rFonts w:ascii="Helios" w:hAnsi="Helios"/>
                <w:b/>
              </w:rPr>
            </w:pPr>
            <w:r>
              <w:rPr>
                <w:rFonts w:ascii="Helios" w:hAnsi="Helios"/>
              </w:rPr>
              <w:t>2.7</w:t>
            </w:r>
            <w:r w:rsidR="00F85540" w:rsidRPr="00EC075A">
              <w:rPr>
                <w:rFonts w:ascii="Helios" w:hAnsi="Helios"/>
              </w:rPr>
              <w:t xml:space="preserve">. </w:t>
            </w:r>
            <w:r w:rsidR="00FC1072" w:rsidRPr="00EC075A">
              <w:rPr>
                <w:rFonts w:ascii="Helios" w:hAnsi="Helios"/>
              </w:rPr>
              <w:t>С</w:t>
            </w:r>
            <w:r w:rsidR="00CC32D0" w:rsidRPr="00EC075A">
              <w:rPr>
                <w:rFonts w:ascii="Helios" w:hAnsi="Helios"/>
              </w:rPr>
              <w:t>рок принятия обязательного предложе</w:t>
            </w:r>
            <w:r>
              <w:rPr>
                <w:rFonts w:ascii="Helios" w:hAnsi="Helios"/>
              </w:rPr>
              <w:t>ния или порядок его определения:</w:t>
            </w:r>
            <w:r w:rsidR="00CC0851" w:rsidRPr="00EC075A">
              <w:rPr>
                <w:rFonts w:ascii="Helios" w:hAnsi="Helios"/>
              </w:rPr>
              <w:t xml:space="preserve"> </w:t>
            </w:r>
            <w:r w:rsidR="00CC0851" w:rsidRPr="00EC075A">
              <w:rPr>
                <w:rFonts w:ascii="Helios" w:hAnsi="Helios"/>
                <w:b/>
              </w:rPr>
              <w:t>Владельцы акций, которым адресовано настоящее обязательное предложение, вправе принять его путем направления заявления о продаже акций по адресу, указанному в п. 6.3.2, или предоставления такого заявления лично по адресам, указанным в п. 6.3.3, в течение 70 дней со дня получения ОАО "ТД ГУМ" данного обязательного предложения. Все поступившие по указанным в п. п. 6.3.2, 6.3.3 адресам до истечения срока принятия обязательного предложения заявления о продаже акций считаются полученными ЗАО "Группа компаний "Восток и Запад" в день истечения указанного срока. Заявления, поступившие после указанного срока, считаются неполученными. Сделки купли-продажи акций, совершенные в результате принятия акционерами ОАО "ТД ГУМ" настоящего обязательного предложения, считаются заключенными в день истечения срока принятия обязательного предложения в отношении количества акций, указанного в соответствующих заявлениях о продаже акций, на условиях, содержащихся в нас</w:t>
            </w:r>
            <w:r>
              <w:rPr>
                <w:rFonts w:ascii="Helios" w:hAnsi="Helios"/>
                <w:b/>
              </w:rPr>
              <w:t>тоящем обязательном предложении;</w:t>
            </w:r>
          </w:p>
          <w:p w:rsidR="00CC32D0" w:rsidRPr="00EC075A" w:rsidRDefault="008C6654" w:rsidP="00CC32D0">
            <w:pPr>
              <w:adjustRightInd w:val="0"/>
              <w:ind w:firstLine="540"/>
              <w:jc w:val="both"/>
              <w:rPr>
                <w:rFonts w:ascii="Helios" w:hAnsi="Helios"/>
              </w:rPr>
            </w:pPr>
            <w:r>
              <w:rPr>
                <w:rFonts w:ascii="Helios" w:hAnsi="Helios"/>
              </w:rPr>
              <w:t>2.8</w:t>
            </w:r>
            <w:r w:rsidR="00F85540" w:rsidRPr="00EC075A">
              <w:rPr>
                <w:rFonts w:ascii="Helios" w:hAnsi="Helios"/>
              </w:rPr>
              <w:t xml:space="preserve">. </w:t>
            </w:r>
            <w:r w:rsidR="00FC1072" w:rsidRPr="00EC075A">
              <w:rPr>
                <w:rFonts w:ascii="Helios" w:hAnsi="Helios"/>
              </w:rPr>
              <w:t>П</w:t>
            </w:r>
            <w:r w:rsidR="00CC32D0" w:rsidRPr="00EC075A">
              <w:rPr>
                <w:rFonts w:ascii="Helios" w:hAnsi="Helios"/>
              </w:rPr>
              <w:t>олное фирменное наименование, место нахождения, ИНН, ОГРН (если применимо) гаранта, предоставившего банковскую гарантию, прилагаемую к добровольному, в том числе конкурирующему, или обязательному предложению;</w:t>
            </w:r>
          </w:p>
          <w:p w:rsidR="00CC0851" w:rsidRPr="00EC075A" w:rsidRDefault="008C6654" w:rsidP="00E84D68">
            <w:pPr>
              <w:adjustRightInd w:val="0"/>
              <w:ind w:firstLine="255"/>
              <w:jc w:val="both"/>
              <w:rPr>
                <w:rFonts w:ascii="Helios" w:hAnsi="Helios"/>
              </w:rPr>
            </w:pPr>
            <w:r>
              <w:rPr>
                <w:rFonts w:ascii="Helios" w:hAnsi="Helios"/>
              </w:rPr>
              <w:t>2.8</w:t>
            </w:r>
            <w:r w:rsidR="00CC0851" w:rsidRPr="00EC075A">
              <w:rPr>
                <w:rFonts w:ascii="Helios" w:hAnsi="Helios"/>
              </w:rPr>
              <w:t xml:space="preserve">.1.Наименование: </w:t>
            </w:r>
            <w:r w:rsidR="00CC0851" w:rsidRPr="00EC075A">
              <w:rPr>
                <w:rFonts w:ascii="Helios" w:hAnsi="Helios"/>
                <w:b/>
              </w:rPr>
              <w:t>Акционерный Коммерческий Банк "Металлургический Инвестиционный Банк "(Открытое акционерное общество) ОАО АКБ "МЕТАЛЛИНВЕСТБАНК"</w:t>
            </w:r>
          </w:p>
          <w:p w:rsidR="00CC0851" w:rsidRPr="00EC075A" w:rsidRDefault="008C6654" w:rsidP="00E84D68">
            <w:pPr>
              <w:adjustRightInd w:val="0"/>
              <w:ind w:firstLine="255"/>
              <w:jc w:val="both"/>
              <w:rPr>
                <w:rFonts w:ascii="Helios" w:hAnsi="Helios"/>
                <w:b/>
              </w:rPr>
            </w:pPr>
            <w:r>
              <w:rPr>
                <w:rFonts w:ascii="Helios" w:hAnsi="Helios"/>
              </w:rPr>
              <w:t>2.8</w:t>
            </w:r>
            <w:r w:rsidR="00CC0851" w:rsidRPr="00EC075A">
              <w:rPr>
                <w:rFonts w:ascii="Helios" w:hAnsi="Helios"/>
              </w:rPr>
              <w:t xml:space="preserve">.2. Место нахождения: </w:t>
            </w:r>
            <w:r w:rsidR="00CC0851" w:rsidRPr="00EC075A">
              <w:rPr>
                <w:rFonts w:ascii="Helios" w:hAnsi="Helios"/>
                <w:b/>
              </w:rPr>
              <w:t xml:space="preserve">119180, Москва, ул. Большая Полянка, д. 47, стр. 2 </w:t>
            </w:r>
          </w:p>
          <w:p w:rsidR="00E84D68" w:rsidRPr="00EC075A" w:rsidRDefault="008C6654" w:rsidP="00E84D68">
            <w:pPr>
              <w:adjustRightInd w:val="0"/>
              <w:ind w:firstLine="255"/>
              <w:jc w:val="both"/>
              <w:rPr>
                <w:rFonts w:ascii="Helios" w:hAnsi="Helios"/>
                <w:b/>
              </w:rPr>
            </w:pPr>
            <w:r>
              <w:rPr>
                <w:rFonts w:ascii="Helios" w:hAnsi="Helios"/>
              </w:rPr>
              <w:t>2.8</w:t>
            </w:r>
            <w:r w:rsidR="00CC0851" w:rsidRPr="00EC075A">
              <w:rPr>
                <w:rFonts w:ascii="Helios" w:hAnsi="Helios"/>
              </w:rPr>
              <w:t xml:space="preserve">.3. ИНН: </w:t>
            </w:r>
            <w:r w:rsidR="00E84D68" w:rsidRPr="00EC075A">
              <w:rPr>
                <w:rFonts w:ascii="Helios" w:hAnsi="Helios"/>
                <w:b/>
              </w:rPr>
              <w:t xml:space="preserve">7709138570 </w:t>
            </w:r>
          </w:p>
          <w:p w:rsidR="00CC0851" w:rsidRPr="00EC075A" w:rsidRDefault="008C6654" w:rsidP="00E84D68">
            <w:pPr>
              <w:adjustRightInd w:val="0"/>
              <w:ind w:firstLine="255"/>
              <w:jc w:val="both"/>
              <w:rPr>
                <w:rFonts w:ascii="Helios" w:hAnsi="Helios"/>
              </w:rPr>
            </w:pPr>
            <w:r>
              <w:rPr>
                <w:rFonts w:ascii="Helios" w:hAnsi="Helios"/>
              </w:rPr>
              <w:lastRenderedPageBreak/>
              <w:t>2.8</w:t>
            </w:r>
            <w:r w:rsidR="00CC0851" w:rsidRPr="00EC075A">
              <w:rPr>
                <w:rFonts w:ascii="Helios" w:hAnsi="Helios"/>
              </w:rPr>
              <w:t xml:space="preserve">.4. ОГРН: </w:t>
            </w:r>
            <w:r w:rsidR="00CC0851" w:rsidRPr="00EC075A">
              <w:rPr>
                <w:rFonts w:ascii="Helios" w:hAnsi="Helios"/>
                <w:b/>
              </w:rPr>
              <w:t xml:space="preserve">1027700218666 </w:t>
            </w:r>
          </w:p>
          <w:p w:rsidR="00CC32D0" w:rsidRPr="00EC075A" w:rsidRDefault="008C6654" w:rsidP="00CC32D0">
            <w:pPr>
              <w:adjustRightInd w:val="0"/>
              <w:ind w:firstLine="540"/>
              <w:jc w:val="both"/>
              <w:rPr>
                <w:rFonts w:ascii="Helios" w:hAnsi="Helios"/>
              </w:rPr>
            </w:pPr>
            <w:r>
              <w:rPr>
                <w:rFonts w:ascii="Helios" w:hAnsi="Helios"/>
              </w:rPr>
              <w:t>2.9</w:t>
            </w:r>
            <w:r w:rsidR="00F85540" w:rsidRPr="00EC075A">
              <w:rPr>
                <w:rFonts w:ascii="Helios" w:hAnsi="Helios"/>
              </w:rPr>
              <w:t xml:space="preserve">. </w:t>
            </w:r>
            <w:r w:rsidR="00FC1072" w:rsidRPr="00EC075A">
              <w:rPr>
                <w:rFonts w:ascii="Helios" w:hAnsi="Helios"/>
              </w:rPr>
              <w:t>П</w:t>
            </w:r>
            <w:r w:rsidR="00CC32D0" w:rsidRPr="00EC075A">
              <w:rPr>
                <w:rFonts w:ascii="Helios" w:hAnsi="Helios"/>
              </w:rPr>
              <w:t>орядок направления эмитентом обязательного предложения всем владельцам эмиссионных ценных бумаг эмитента, которым оно адресовано</w:t>
            </w:r>
            <w:r w:rsidR="00E84D68" w:rsidRPr="00EC075A">
              <w:rPr>
                <w:rFonts w:ascii="Helios" w:hAnsi="Helios"/>
              </w:rPr>
              <w:t>:</w:t>
            </w:r>
          </w:p>
          <w:p w:rsidR="00E84D68" w:rsidRPr="00EC075A" w:rsidRDefault="00E84D68" w:rsidP="00E84D68">
            <w:pPr>
              <w:pageBreakBefore/>
              <w:ind w:left="57" w:right="57" w:firstLine="198"/>
              <w:jc w:val="both"/>
              <w:rPr>
                <w:rFonts w:ascii="Helios" w:hAnsi="Helios"/>
                <w:b/>
              </w:rPr>
            </w:pPr>
            <w:r w:rsidRPr="00EC075A">
              <w:rPr>
                <w:rFonts w:ascii="Helios" w:hAnsi="Helios"/>
              </w:rPr>
              <w:t>2.</w:t>
            </w:r>
            <w:r w:rsidR="008C6654">
              <w:rPr>
                <w:rFonts w:ascii="Helios" w:hAnsi="Helios"/>
              </w:rPr>
              <w:t>9</w:t>
            </w:r>
            <w:r w:rsidRPr="00EC075A">
              <w:rPr>
                <w:rFonts w:ascii="Helios" w:hAnsi="Helios"/>
              </w:rPr>
              <w:t xml:space="preserve">.1. </w:t>
            </w:r>
            <w:r w:rsidRPr="00EC075A">
              <w:rPr>
                <w:rFonts w:ascii="Helios" w:hAnsi="Helios"/>
                <w:b/>
              </w:rPr>
              <w:t>Путем публикации в газете «Известия»</w:t>
            </w:r>
            <w:r w:rsidR="00CF4F37" w:rsidRPr="00EC075A">
              <w:rPr>
                <w:rFonts w:ascii="Helios" w:hAnsi="Helios"/>
                <w:b/>
              </w:rPr>
              <w:t>,</w:t>
            </w:r>
            <w:r w:rsidRPr="00EC075A">
              <w:rPr>
                <w:rFonts w:ascii="Helios" w:hAnsi="Helios"/>
                <w:b/>
              </w:rPr>
              <w:t xml:space="preserve"> </w:t>
            </w:r>
            <w:r w:rsidRPr="00EC075A">
              <w:rPr>
                <w:rFonts w:ascii="Helios" w:hAnsi="Helios"/>
                <w:b/>
                <w:lang w:val="en-US"/>
              </w:rPr>
              <w:t>c</w:t>
            </w:r>
            <w:r w:rsidRPr="00EC075A">
              <w:rPr>
                <w:rFonts w:ascii="Helios" w:hAnsi="Helios"/>
                <w:b/>
              </w:rPr>
              <w:t xml:space="preserve">огласно п. </w:t>
            </w:r>
            <w:r w:rsidR="00741B2C" w:rsidRPr="00EC075A">
              <w:rPr>
                <w:rFonts w:ascii="Helios" w:hAnsi="Helios"/>
                <w:b/>
              </w:rPr>
              <w:t>14 ст.9</w:t>
            </w:r>
            <w:r w:rsidRPr="00EC075A">
              <w:rPr>
                <w:rFonts w:ascii="Helios" w:hAnsi="Helios"/>
                <w:b/>
              </w:rPr>
              <w:t xml:space="preserve"> Устава ОАО «</w:t>
            </w:r>
            <w:r w:rsidR="00741B2C" w:rsidRPr="00EC075A">
              <w:rPr>
                <w:rFonts w:ascii="Helios" w:hAnsi="Helios"/>
                <w:b/>
              </w:rPr>
              <w:t>ТД ГУМ</w:t>
            </w:r>
            <w:r w:rsidRPr="00EC075A">
              <w:rPr>
                <w:rFonts w:ascii="Helios" w:hAnsi="Helios"/>
                <w:b/>
              </w:rPr>
              <w:t>».</w:t>
            </w:r>
          </w:p>
          <w:p w:rsidR="00CF4F37" w:rsidRPr="00EC075A" w:rsidRDefault="008C6654" w:rsidP="00E84D68">
            <w:pPr>
              <w:pageBreakBefore/>
              <w:ind w:left="57" w:right="57" w:firstLine="198"/>
              <w:jc w:val="both"/>
              <w:rPr>
                <w:rFonts w:ascii="Helios" w:hAnsi="Helios"/>
                <w:b/>
              </w:rPr>
            </w:pPr>
            <w:r>
              <w:rPr>
                <w:rFonts w:ascii="Helios" w:hAnsi="Helios"/>
              </w:rPr>
              <w:t>2.9</w:t>
            </w:r>
            <w:r w:rsidR="00CF4F37" w:rsidRPr="00EC075A">
              <w:rPr>
                <w:rFonts w:ascii="Helios" w:hAnsi="Helios"/>
              </w:rPr>
              <w:t>.2</w:t>
            </w:r>
            <w:r w:rsidR="00CF4F37" w:rsidRPr="00EC075A">
              <w:rPr>
                <w:rFonts w:ascii="Helios" w:hAnsi="Helios"/>
                <w:b/>
              </w:rPr>
              <w:t xml:space="preserve">. Направление заказным письмом всем владельцам акций ОАО «ТД ГУМ», </w:t>
            </w:r>
            <w:r w:rsidR="00610B83" w:rsidRPr="00EC075A">
              <w:rPr>
                <w:rFonts w:ascii="Helios" w:hAnsi="Helios"/>
                <w:b/>
              </w:rPr>
              <w:t>в</w:t>
            </w:r>
            <w:r w:rsidR="00CF4F37" w:rsidRPr="00EC075A">
              <w:rPr>
                <w:rFonts w:ascii="Helios" w:hAnsi="Helios"/>
                <w:b/>
              </w:rPr>
              <w:t xml:space="preserve"> соответствии с требованиями Федерального з</w:t>
            </w:r>
            <w:r w:rsidR="009F4335">
              <w:rPr>
                <w:rFonts w:ascii="Helios" w:hAnsi="Helios"/>
                <w:b/>
              </w:rPr>
              <w:t>акона «Об акционерных обществах</w:t>
            </w:r>
            <w:r w:rsidR="00CF4F37" w:rsidRPr="00EC075A">
              <w:rPr>
                <w:rFonts w:ascii="Helios" w:hAnsi="Helios"/>
                <w:b/>
              </w:rPr>
              <w:t>, в</w:t>
            </w:r>
            <w:r w:rsidR="00610B83" w:rsidRPr="00EC075A">
              <w:rPr>
                <w:rFonts w:ascii="Helios" w:hAnsi="Helios"/>
                <w:b/>
              </w:rPr>
              <w:t>ключенным</w:t>
            </w:r>
            <w:r w:rsidR="00CF4F37" w:rsidRPr="00EC075A">
              <w:rPr>
                <w:rFonts w:ascii="Helios" w:hAnsi="Helios"/>
                <w:b/>
              </w:rPr>
              <w:t xml:space="preserve"> в список лиц</w:t>
            </w:r>
            <w:r w:rsidR="00610B83" w:rsidRPr="00EC075A">
              <w:rPr>
                <w:rFonts w:ascii="Helios" w:hAnsi="Helios"/>
                <w:b/>
              </w:rPr>
              <w:t>, составленный на основании данных реестра владельцев ценных бумаг на дату получения эмитентом обязательного предложения.</w:t>
            </w:r>
          </w:p>
          <w:p w:rsidR="00ED2F1A" w:rsidRDefault="008C6654" w:rsidP="00ED2F1A">
            <w:pPr>
              <w:rPr>
                <w:rFonts w:ascii="Tahoma" w:hAnsi="Tahoma" w:cs="Tahoma"/>
                <w:color w:val="000000"/>
              </w:rPr>
            </w:pPr>
            <w:r>
              <w:rPr>
                <w:rFonts w:ascii="Helios" w:hAnsi="Helios"/>
              </w:rPr>
              <w:t>2.10</w:t>
            </w:r>
            <w:r w:rsidR="00F85540" w:rsidRPr="00EC075A">
              <w:rPr>
                <w:rFonts w:ascii="Helios" w:hAnsi="Helios"/>
              </w:rPr>
              <w:t xml:space="preserve">. </w:t>
            </w:r>
            <w:r w:rsidR="00FC1072" w:rsidRPr="00EC075A">
              <w:rPr>
                <w:rFonts w:ascii="Helios" w:hAnsi="Helios"/>
              </w:rPr>
              <w:t>А</w:t>
            </w:r>
            <w:r w:rsidR="00CC32D0" w:rsidRPr="00EC075A">
              <w:rPr>
                <w:rFonts w:ascii="Helios" w:hAnsi="Helios"/>
              </w:rPr>
              <w:t>дрес страницы в сети Интернет, на которой лицом, направившим обязательное предложение, опубликован текст соответствующего предложения (в случае, если соответствующее предложение касается приобретения эмиссионных ценных бумаг, обращающихся на торгах организаторов торговли на рынке ценных бумаг, а также в иных случаях, когда лицо, направившее соответствующее предложение, публикует его текст в сети Интернет)</w:t>
            </w:r>
            <w:r w:rsidR="00E84D68" w:rsidRPr="00EC075A">
              <w:rPr>
                <w:rFonts w:ascii="Helios" w:hAnsi="Helios"/>
              </w:rPr>
              <w:t>:</w:t>
            </w:r>
            <w:r w:rsidR="00610B83" w:rsidRPr="00EC075A">
              <w:rPr>
                <w:rFonts w:ascii="Helios" w:hAnsi="Helios"/>
              </w:rPr>
              <w:t xml:space="preserve"> </w:t>
            </w:r>
          </w:p>
          <w:p w:rsidR="00ED2F1A" w:rsidRDefault="00627F88" w:rsidP="00ED2F1A">
            <w:pPr>
              <w:rPr>
                <w:rFonts w:ascii="Tahoma" w:hAnsi="Tahoma" w:cs="Tahoma"/>
                <w:color w:val="000000"/>
              </w:rPr>
            </w:pPr>
            <w:hyperlink r:id="rId8" w:history="1">
              <w:r w:rsidR="00ED2F1A">
                <w:rPr>
                  <w:rStyle w:val="a7"/>
                  <w:rFonts w:ascii="Tahoma" w:hAnsi="Tahoma" w:cs="Tahoma"/>
                </w:rPr>
                <w:t>http://www.e-disclosure.ru/portal/company.aspx?id=34707</w:t>
              </w:r>
            </w:hyperlink>
          </w:p>
          <w:p w:rsidR="00CC32D0" w:rsidRPr="00EC075A" w:rsidRDefault="00CC32D0" w:rsidP="00B9076E">
            <w:pPr>
              <w:jc w:val="both"/>
              <w:rPr>
                <w:rFonts w:ascii="Helios" w:hAnsi="Helios"/>
                <w:bCs/>
              </w:rPr>
            </w:pPr>
          </w:p>
        </w:tc>
      </w:tr>
      <w:tr w:rsidR="00CC32D0" w:rsidRPr="00EC075A" w:rsidTr="00B9076E">
        <w:tc>
          <w:tcPr>
            <w:tcW w:w="10490" w:type="dxa"/>
            <w:gridSpan w:val="11"/>
          </w:tcPr>
          <w:p w:rsidR="00CC32D0" w:rsidRPr="00EC075A" w:rsidRDefault="00CC32D0" w:rsidP="00B9076E">
            <w:pPr>
              <w:rPr>
                <w:rFonts w:ascii="Helios" w:hAnsi="Helios"/>
              </w:rPr>
            </w:pPr>
          </w:p>
          <w:p w:rsidR="00CC32D0" w:rsidRPr="00EC075A" w:rsidRDefault="00CC32D0" w:rsidP="00B9076E">
            <w:pPr>
              <w:jc w:val="center"/>
              <w:rPr>
                <w:rFonts w:ascii="Helios" w:hAnsi="Helios"/>
              </w:rPr>
            </w:pPr>
            <w:r w:rsidRPr="00EC075A">
              <w:rPr>
                <w:rFonts w:ascii="Helios" w:hAnsi="Helios"/>
              </w:rPr>
              <w:t>3. Подпись</w:t>
            </w:r>
          </w:p>
        </w:tc>
      </w:tr>
      <w:tr w:rsidR="00CC32D0" w:rsidRPr="00EC075A" w:rsidTr="00B90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8"/>
        </w:trPr>
        <w:tc>
          <w:tcPr>
            <w:tcW w:w="5529" w:type="dxa"/>
            <w:gridSpan w:val="7"/>
            <w:tcBorders>
              <w:top w:val="nil"/>
              <w:left w:val="single" w:sz="4" w:space="0" w:color="auto"/>
              <w:bottom w:val="nil"/>
              <w:right w:val="nil"/>
            </w:tcBorders>
          </w:tcPr>
          <w:p w:rsidR="00CC32D0" w:rsidRPr="00EC075A" w:rsidRDefault="00CC32D0" w:rsidP="00B9076E">
            <w:pPr>
              <w:rPr>
                <w:rFonts w:ascii="Helios" w:hAnsi="Helios"/>
              </w:rPr>
            </w:pPr>
            <w:r w:rsidRPr="00EC075A">
              <w:rPr>
                <w:rFonts w:ascii="Helios" w:hAnsi="Helios"/>
              </w:rPr>
              <w:t xml:space="preserve">3.1. Управляющий Директор </w:t>
            </w:r>
          </w:p>
        </w:tc>
        <w:tc>
          <w:tcPr>
            <w:tcW w:w="1559" w:type="dxa"/>
            <w:gridSpan w:val="2"/>
            <w:tcBorders>
              <w:top w:val="nil"/>
              <w:left w:val="nil"/>
              <w:bottom w:val="single" w:sz="4" w:space="0" w:color="auto"/>
              <w:right w:val="nil"/>
            </w:tcBorders>
          </w:tcPr>
          <w:p w:rsidR="00CC32D0" w:rsidRPr="00EC075A" w:rsidRDefault="00CC32D0" w:rsidP="00B9076E">
            <w:pPr>
              <w:jc w:val="center"/>
              <w:rPr>
                <w:rFonts w:ascii="Helios" w:hAnsi="Helios"/>
              </w:rPr>
            </w:pPr>
          </w:p>
        </w:tc>
        <w:tc>
          <w:tcPr>
            <w:tcW w:w="284" w:type="dxa"/>
            <w:tcBorders>
              <w:top w:val="nil"/>
              <w:left w:val="nil"/>
              <w:bottom w:val="nil"/>
              <w:right w:val="nil"/>
            </w:tcBorders>
          </w:tcPr>
          <w:p w:rsidR="00CC32D0" w:rsidRPr="00EC075A" w:rsidRDefault="00CC32D0" w:rsidP="00B9076E">
            <w:pPr>
              <w:rPr>
                <w:rFonts w:ascii="Helios" w:hAnsi="Helios"/>
              </w:rPr>
            </w:pPr>
          </w:p>
        </w:tc>
        <w:tc>
          <w:tcPr>
            <w:tcW w:w="3118" w:type="dxa"/>
            <w:tcBorders>
              <w:top w:val="nil"/>
              <w:left w:val="nil"/>
              <w:bottom w:val="nil"/>
              <w:right w:val="single" w:sz="4" w:space="0" w:color="auto"/>
            </w:tcBorders>
          </w:tcPr>
          <w:p w:rsidR="00CC32D0" w:rsidRPr="00EC075A" w:rsidRDefault="00CC32D0" w:rsidP="00B9076E">
            <w:pPr>
              <w:jc w:val="center"/>
              <w:rPr>
                <w:rFonts w:ascii="Helios" w:hAnsi="Helios"/>
              </w:rPr>
            </w:pPr>
            <w:r w:rsidRPr="00EC075A">
              <w:rPr>
                <w:rFonts w:ascii="Helios" w:hAnsi="Helios"/>
              </w:rPr>
              <w:t xml:space="preserve">Т.В.Гугуберидзе </w:t>
            </w:r>
          </w:p>
        </w:tc>
      </w:tr>
      <w:tr w:rsidR="00CC32D0" w:rsidRPr="00EC075A" w:rsidTr="00B90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5529" w:type="dxa"/>
            <w:gridSpan w:val="7"/>
            <w:tcBorders>
              <w:top w:val="nil"/>
              <w:left w:val="single" w:sz="4" w:space="0" w:color="auto"/>
              <w:bottom w:val="nil"/>
              <w:right w:val="nil"/>
            </w:tcBorders>
          </w:tcPr>
          <w:p w:rsidR="00CC32D0" w:rsidRPr="00EC075A" w:rsidRDefault="00CC32D0" w:rsidP="00B9076E">
            <w:pPr>
              <w:rPr>
                <w:rFonts w:ascii="Helios" w:hAnsi="Helios"/>
              </w:rPr>
            </w:pPr>
            <w:r w:rsidRPr="00EC075A">
              <w:rPr>
                <w:rFonts w:ascii="Helios" w:hAnsi="Helios"/>
              </w:rPr>
              <w:t xml:space="preserve">      ОАО «ТД  ГУМ»</w:t>
            </w:r>
          </w:p>
        </w:tc>
        <w:tc>
          <w:tcPr>
            <w:tcW w:w="1559" w:type="dxa"/>
            <w:gridSpan w:val="2"/>
            <w:tcBorders>
              <w:top w:val="nil"/>
              <w:left w:val="nil"/>
              <w:bottom w:val="nil"/>
              <w:right w:val="nil"/>
            </w:tcBorders>
          </w:tcPr>
          <w:p w:rsidR="00CC32D0" w:rsidRPr="00EC075A" w:rsidRDefault="00CC32D0" w:rsidP="00B9076E">
            <w:pPr>
              <w:jc w:val="center"/>
              <w:rPr>
                <w:rFonts w:ascii="Helios" w:hAnsi="Helios"/>
              </w:rPr>
            </w:pPr>
            <w:r w:rsidRPr="00EC075A">
              <w:rPr>
                <w:rFonts w:ascii="Helios" w:hAnsi="Helios"/>
              </w:rPr>
              <w:t>(подпись)</w:t>
            </w:r>
          </w:p>
        </w:tc>
        <w:tc>
          <w:tcPr>
            <w:tcW w:w="284" w:type="dxa"/>
            <w:tcBorders>
              <w:top w:val="nil"/>
              <w:left w:val="nil"/>
              <w:bottom w:val="nil"/>
              <w:right w:val="nil"/>
            </w:tcBorders>
          </w:tcPr>
          <w:p w:rsidR="00CC32D0" w:rsidRPr="00EC075A" w:rsidRDefault="00CC32D0" w:rsidP="00B9076E">
            <w:pPr>
              <w:rPr>
                <w:rFonts w:ascii="Helios" w:hAnsi="Helios"/>
              </w:rPr>
            </w:pPr>
          </w:p>
        </w:tc>
        <w:tc>
          <w:tcPr>
            <w:tcW w:w="3118" w:type="dxa"/>
            <w:tcBorders>
              <w:top w:val="nil"/>
              <w:left w:val="nil"/>
              <w:bottom w:val="nil"/>
              <w:right w:val="single" w:sz="4" w:space="0" w:color="auto"/>
            </w:tcBorders>
          </w:tcPr>
          <w:p w:rsidR="00CC32D0" w:rsidRPr="00EC075A" w:rsidRDefault="00CC32D0" w:rsidP="00B9076E">
            <w:pPr>
              <w:jc w:val="center"/>
              <w:rPr>
                <w:rFonts w:ascii="Helios" w:hAnsi="Helios"/>
              </w:rPr>
            </w:pPr>
          </w:p>
        </w:tc>
      </w:tr>
      <w:tr w:rsidR="00CC32D0" w:rsidRPr="00EC075A" w:rsidTr="00074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0"/>
        </w:trPr>
        <w:tc>
          <w:tcPr>
            <w:tcW w:w="1276" w:type="dxa"/>
            <w:tcBorders>
              <w:top w:val="nil"/>
              <w:left w:val="single" w:sz="4" w:space="0" w:color="auto"/>
              <w:bottom w:val="nil"/>
              <w:right w:val="nil"/>
            </w:tcBorders>
            <w:vAlign w:val="bottom"/>
          </w:tcPr>
          <w:p w:rsidR="00CC32D0" w:rsidRPr="00EC075A" w:rsidRDefault="00CC32D0" w:rsidP="00B9076E">
            <w:pPr>
              <w:rPr>
                <w:rFonts w:ascii="Helios" w:hAnsi="Helios"/>
                <w:color w:val="000000"/>
              </w:rPr>
            </w:pPr>
            <w:r w:rsidRPr="00EC075A">
              <w:rPr>
                <w:rFonts w:ascii="Helios" w:hAnsi="Helios"/>
                <w:color w:val="000000"/>
              </w:rPr>
              <w:t>3.2. Дата  “</w:t>
            </w:r>
          </w:p>
        </w:tc>
        <w:tc>
          <w:tcPr>
            <w:tcW w:w="426" w:type="dxa"/>
            <w:tcBorders>
              <w:top w:val="nil"/>
              <w:left w:val="nil"/>
              <w:bottom w:val="single" w:sz="4" w:space="0" w:color="auto"/>
              <w:right w:val="nil"/>
            </w:tcBorders>
            <w:vAlign w:val="bottom"/>
          </w:tcPr>
          <w:p w:rsidR="00CC32D0" w:rsidRPr="00EC075A" w:rsidRDefault="00CC32D0" w:rsidP="00CC32D0">
            <w:pPr>
              <w:rPr>
                <w:rFonts w:ascii="Helios" w:hAnsi="Helios"/>
                <w:color w:val="000000"/>
              </w:rPr>
            </w:pPr>
            <w:r w:rsidRPr="00EC075A">
              <w:rPr>
                <w:rFonts w:ascii="Helios" w:hAnsi="Helios"/>
                <w:color w:val="000000"/>
              </w:rPr>
              <w:t>03</w:t>
            </w:r>
          </w:p>
        </w:tc>
        <w:tc>
          <w:tcPr>
            <w:tcW w:w="283" w:type="dxa"/>
            <w:tcBorders>
              <w:top w:val="nil"/>
              <w:left w:val="nil"/>
              <w:bottom w:val="nil"/>
              <w:right w:val="nil"/>
            </w:tcBorders>
            <w:vAlign w:val="bottom"/>
          </w:tcPr>
          <w:p w:rsidR="00CC32D0" w:rsidRPr="00EC075A" w:rsidRDefault="00CC32D0" w:rsidP="00B9076E">
            <w:pPr>
              <w:rPr>
                <w:rFonts w:ascii="Helios" w:hAnsi="Helios"/>
                <w:color w:val="000000"/>
              </w:rPr>
            </w:pPr>
            <w:r w:rsidRPr="00EC075A">
              <w:rPr>
                <w:rFonts w:ascii="Helios" w:hAnsi="Helios"/>
                <w:color w:val="000000"/>
              </w:rPr>
              <w:t>”</w:t>
            </w:r>
          </w:p>
        </w:tc>
        <w:tc>
          <w:tcPr>
            <w:tcW w:w="992" w:type="dxa"/>
            <w:tcBorders>
              <w:top w:val="nil"/>
              <w:left w:val="nil"/>
              <w:bottom w:val="single" w:sz="4" w:space="0" w:color="auto"/>
              <w:right w:val="nil"/>
            </w:tcBorders>
            <w:vAlign w:val="bottom"/>
          </w:tcPr>
          <w:p w:rsidR="00CC32D0" w:rsidRPr="00EC075A" w:rsidRDefault="00CC32D0" w:rsidP="00B9076E">
            <w:pPr>
              <w:rPr>
                <w:rFonts w:ascii="Helios" w:hAnsi="Helios"/>
                <w:color w:val="000000"/>
              </w:rPr>
            </w:pPr>
            <w:r w:rsidRPr="00EC075A">
              <w:rPr>
                <w:rFonts w:ascii="Helios" w:hAnsi="Helios"/>
                <w:color w:val="000000"/>
              </w:rPr>
              <w:t>сентября</w:t>
            </w:r>
          </w:p>
        </w:tc>
        <w:tc>
          <w:tcPr>
            <w:tcW w:w="284" w:type="dxa"/>
            <w:tcBorders>
              <w:top w:val="nil"/>
              <w:left w:val="nil"/>
              <w:bottom w:val="nil"/>
              <w:right w:val="nil"/>
            </w:tcBorders>
            <w:vAlign w:val="bottom"/>
          </w:tcPr>
          <w:p w:rsidR="00CC32D0" w:rsidRPr="00EC075A" w:rsidRDefault="00CC32D0" w:rsidP="00B9076E">
            <w:pPr>
              <w:rPr>
                <w:rFonts w:ascii="Helios" w:hAnsi="Helios"/>
              </w:rPr>
            </w:pPr>
            <w:r w:rsidRPr="00EC075A">
              <w:rPr>
                <w:rFonts w:ascii="Helios" w:hAnsi="Helios"/>
              </w:rPr>
              <w:t>20</w:t>
            </w:r>
          </w:p>
        </w:tc>
        <w:tc>
          <w:tcPr>
            <w:tcW w:w="283" w:type="dxa"/>
            <w:tcBorders>
              <w:top w:val="nil"/>
              <w:left w:val="nil"/>
              <w:bottom w:val="single" w:sz="4" w:space="0" w:color="auto"/>
              <w:right w:val="nil"/>
            </w:tcBorders>
            <w:vAlign w:val="bottom"/>
          </w:tcPr>
          <w:p w:rsidR="00CC32D0" w:rsidRPr="00EC075A" w:rsidRDefault="00CC32D0" w:rsidP="00B9076E">
            <w:pPr>
              <w:rPr>
                <w:rFonts w:ascii="Helios" w:hAnsi="Helios"/>
              </w:rPr>
            </w:pPr>
            <w:r w:rsidRPr="00EC075A">
              <w:rPr>
                <w:rFonts w:ascii="Helios" w:hAnsi="Helios"/>
              </w:rPr>
              <w:t>14</w:t>
            </w:r>
          </w:p>
        </w:tc>
        <w:tc>
          <w:tcPr>
            <w:tcW w:w="6946" w:type="dxa"/>
            <w:gridSpan w:val="5"/>
            <w:tcBorders>
              <w:top w:val="nil"/>
              <w:left w:val="nil"/>
              <w:bottom w:val="nil"/>
              <w:right w:val="single" w:sz="4" w:space="0" w:color="auto"/>
            </w:tcBorders>
            <w:vAlign w:val="bottom"/>
          </w:tcPr>
          <w:p w:rsidR="00CC32D0" w:rsidRPr="00EC075A" w:rsidRDefault="00CC32D0" w:rsidP="00B9076E">
            <w:pPr>
              <w:tabs>
                <w:tab w:val="left" w:pos="1219"/>
              </w:tabs>
              <w:rPr>
                <w:rFonts w:ascii="Helios" w:hAnsi="Helios"/>
              </w:rPr>
            </w:pPr>
            <w:r w:rsidRPr="00EC075A">
              <w:rPr>
                <w:rFonts w:ascii="Helios" w:hAnsi="Helios"/>
              </w:rPr>
              <w:t xml:space="preserve"> г.</w:t>
            </w:r>
            <w:r w:rsidRPr="00EC075A">
              <w:rPr>
                <w:rFonts w:ascii="Helios" w:hAnsi="Helios"/>
              </w:rPr>
              <w:tab/>
              <w:t>М.П.</w:t>
            </w:r>
          </w:p>
        </w:tc>
      </w:tr>
      <w:tr w:rsidR="00CC32D0" w:rsidRPr="00EC075A" w:rsidTr="00B90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11"/>
            <w:tcBorders>
              <w:top w:val="nil"/>
              <w:left w:val="single" w:sz="4" w:space="0" w:color="auto"/>
              <w:bottom w:val="single" w:sz="4" w:space="0" w:color="auto"/>
              <w:right w:val="single" w:sz="4" w:space="0" w:color="auto"/>
            </w:tcBorders>
          </w:tcPr>
          <w:p w:rsidR="00CC32D0" w:rsidRPr="00EC075A" w:rsidRDefault="00CC32D0" w:rsidP="00B9076E">
            <w:pPr>
              <w:rPr>
                <w:rFonts w:ascii="Helios" w:hAnsi="Helios"/>
              </w:rPr>
            </w:pPr>
          </w:p>
        </w:tc>
      </w:tr>
    </w:tbl>
    <w:p w:rsidR="00CC32D0" w:rsidRPr="00EC075A" w:rsidRDefault="00CC32D0" w:rsidP="00CC32D0">
      <w:pPr>
        <w:pStyle w:val="a5"/>
        <w:rPr>
          <w:rFonts w:ascii="Helios" w:hAnsi="Helios"/>
        </w:rPr>
      </w:pPr>
    </w:p>
    <w:sectPr w:rsidR="00CC32D0" w:rsidRPr="00EC075A" w:rsidSect="00CC32D0">
      <w:pgSz w:w="11906" w:h="16838"/>
      <w:pgMar w:top="391" w:right="567" w:bottom="567" w:left="1134" w:header="397"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853" w:rsidRDefault="00D62853">
      <w:r>
        <w:separator/>
      </w:r>
    </w:p>
  </w:endnote>
  <w:endnote w:type="continuationSeparator" w:id="0">
    <w:p w:rsidR="00D62853" w:rsidRDefault="00D628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ios">
    <w:panose1 w:val="000005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853" w:rsidRDefault="00D62853">
      <w:r>
        <w:separator/>
      </w:r>
    </w:p>
  </w:footnote>
  <w:footnote w:type="continuationSeparator" w:id="0">
    <w:p w:rsidR="00D62853" w:rsidRDefault="00D628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6CA4"/>
    <w:rsid w:val="00035FBE"/>
    <w:rsid w:val="000679F9"/>
    <w:rsid w:val="00074636"/>
    <w:rsid w:val="0008085A"/>
    <w:rsid w:val="000B176F"/>
    <w:rsid w:val="00136E19"/>
    <w:rsid w:val="001B7610"/>
    <w:rsid w:val="001E06F5"/>
    <w:rsid w:val="00277D5B"/>
    <w:rsid w:val="003353B8"/>
    <w:rsid w:val="00340DF6"/>
    <w:rsid w:val="00356BC4"/>
    <w:rsid w:val="00436EC1"/>
    <w:rsid w:val="004630FF"/>
    <w:rsid w:val="00464039"/>
    <w:rsid w:val="005E00CA"/>
    <w:rsid w:val="00610B83"/>
    <w:rsid w:val="00627F88"/>
    <w:rsid w:val="00741B2C"/>
    <w:rsid w:val="0082647A"/>
    <w:rsid w:val="00861663"/>
    <w:rsid w:val="00874BD3"/>
    <w:rsid w:val="00883896"/>
    <w:rsid w:val="008C6654"/>
    <w:rsid w:val="00917235"/>
    <w:rsid w:val="00926A85"/>
    <w:rsid w:val="009F4335"/>
    <w:rsid w:val="00A37064"/>
    <w:rsid w:val="00A5287C"/>
    <w:rsid w:val="00AA4AA9"/>
    <w:rsid w:val="00AC108C"/>
    <w:rsid w:val="00AE6CA4"/>
    <w:rsid w:val="00AF2C5C"/>
    <w:rsid w:val="00B458A5"/>
    <w:rsid w:val="00B73668"/>
    <w:rsid w:val="00B9076E"/>
    <w:rsid w:val="00BC6D8C"/>
    <w:rsid w:val="00CC0851"/>
    <w:rsid w:val="00CC32D0"/>
    <w:rsid w:val="00CF33DF"/>
    <w:rsid w:val="00CF4F37"/>
    <w:rsid w:val="00D25093"/>
    <w:rsid w:val="00D62853"/>
    <w:rsid w:val="00D77A66"/>
    <w:rsid w:val="00DD2E8E"/>
    <w:rsid w:val="00E07C03"/>
    <w:rsid w:val="00E375DD"/>
    <w:rsid w:val="00E6358E"/>
    <w:rsid w:val="00E84D68"/>
    <w:rsid w:val="00EC075A"/>
    <w:rsid w:val="00ED2F1A"/>
    <w:rsid w:val="00F265F2"/>
    <w:rsid w:val="00F85540"/>
    <w:rsid w:val="00F904C9"/>
    <w:rsid w:val="00FC1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7A"/>
    <w:pPr>
      <w:autoSpaceDE w:val="0"/>
      <w:autoSpaceDN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647A"/>
    <w:pPr>
      <w:tabs>
        <w:tab w:val="center" w:pos="4153"/>
        <w:tab w:val="right" w:pos="8306"/>
      </w:tabs>
    </w:pPr>
  </w:style>
  <w:style w:type="character" w:customStyle="1" w:styleId="a4">
    <w:name w:val="Верхний колонтитул Знак"/>
    <w:basedOn w:val="a0"/>
    <w:link w:val="a3"/>
    <w:uiPriority w:val="99"/>
    <w:semiHidden/>
    <w:locked/>
    <w:rsid w:val="0082647A"/>
    <w:rPr>
      <w:rFonts w:ascii="Times New Roman" w:hAnsi="Times New Roman" w:cs="Times New Roman"/>
      <w:sz w:val="20"/>
      <w:szCs w:val="20"/>
    </w:rPr>
  </w:style>
  <w:style w:type="paragraph" w:styleId="a5">
    <w:name w:val="footer"/>
    <w:basedOn w:val="a"/>
    <w:link w:val="a6"/>
    <w:uiPriority w:val="99"/>
    <w:rsid w:val="0082647A"/>
    <w:pPr>
      <w:tabs>
        <w:tab w:val="center" w:pos="4153"/>
        <w:tab w:val="right" w:pos="8306"/>
      </w:tabs>
    </w:pPr>
  </w:style>
  <w:style w:type="character" w:customStyle="1" w:styleId="a6">
    <w:name w:val="Нижний колонтитул Знак"/>
    <w:basedOn w:val="a0"/>
    <w:link w:val="a5"/>
    <w:uiPriority w:val="99"/>
    <w:locked/>
    <w:rsid w:val="0082647A"/>
    <w:rPr>
      <w:rFonts w:ascii="Times New Roman" w:hAnsi="Times New Roman" w:cs="Times New Roman"/>
      <w:sz w:val="20"/>
      <w:szCs w:val="20"/>
    </w:rPr>
  </w:style>
  <w:style w:type="paragraph" w:customStyle="1" w:styleId="prilozhenie">
    <w:name w:val="prilozhenie"/>
    <w:basedOn w:val="a"/>
    <w:uiPriority w:val="99"/>
    <w:rsid w:val="00883896"/>
    <w:pPr>
      <w:autoSpaceDE/>
      <w:autoSpaceDN/>
      <w:ind w:firstLine="709"/>
      <w:jc w:val="both"/>
    </w:pPr>
    <w:rPr>
      <w:sz w:val="24"/>
      <w:szCs w:val="24"/>
      <w:lang w:eastAsia="en-US"/>
    </w:rPr>
  </w:style>
  <w:style w:type="character" w:customStyle="1" w:styleId="SUBST">
    <w:name w:val="__SUBST"/>
    <w:rsid w:val="00917235"/>
    <w:rPr>
      <w:b/>
      <w:i/>
      <w:sz w:val="22"/>
    </w:rPr>
  </w:style>
  <w:style w:type="paragraph" w:customStyle="1" w:styleId="1">
    <w:name w:val="заголовок 1"/>
    <w:basedOn w:val="a"/>
    <w:next w:val="a"/>
    <w:uiPriority w:val="99"/>
    <w:rsid w:val="00917235"/>
    <w:pPr>
      <w:keepNext/>
      <w:jc w:val="both"/>
      <w:outlineLvl w:val="0"/>
    </w:pPr>
    <w:rPr>
      <w:b/>
      <w:bCs/>
      <w:i/>
      <w:iCs/>
      <w:sz w:val="24"/>
      <w:szCs w:val="24"/>
    </w:rPr>
  </w:style>
  <w:style w:type="character" w:styleId="a7">
    <w:name w:val="Hyperlink"/>
    <w:basedOn w:val="a0"/>
    <w:uiPriority w:val="99"/>
    <w:unhideWhenUsed/>
    <w:rsid w:val="00CC32D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50655219">
      <w:marLeft w:val="0"/>
      <w:marRight w:val="0"/>
      <w:marTop w:val="0"/>
      <w:marBottom w:val="0"/>
      <w:divBdr>
        <w:top w:val="none" w:sz="0" w:space="0" w:color="auto"/>
        <w:left w:val="none" w:sz="0" w:space="0" w:color="auto"/>
        <w:bottom w:val="none" w:sz="0" w:space="0" w:color="auto"/>
        <w:right w:val="none" w:sz="0" w:space="0" w:color="auto"/>
      </w:divBdr>
    </w:div>
    <w:div w:id="14197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34707" TargetMode="External"/><Relationship Id="rId3" Type="http://schemas.openxmlformats.org/officeDocument/2006/relationships/webSettings" Target="webSettings.xml"/><Relationship Id="rId7" Type="http://schemas.openxmlformats.org/officeDocument/2006/relationships/hyperlink" Target="consultantplus://offline/ref=3801F36721B3A96436463756A2C95D2F47439C572B1FFC69348B3BC4DAEB3164A7C41911g4S5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m.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Приложение 22</vt:lpstr>
    </vt:vector>
  </TitlesOfParts>
  <Company>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22</dc:title>
  <dc:subject/>
  <dc:creator>Prof-RomanovaAA</dc:creator>
  <cp:keywords/>
  <dc:description/>
  <cp:lastModifiedBy>YarochkinAM</cp:lastModifiedBy>
  <cp:revision>12</cp:revision>
  <cp:lastPrinted>2014-09-01T10:54:00Z</cp:lastPrinted>
  <dcterms:created xsi:type="dcterms:W3CDTF">2014-09-02T13:29:00Z</dcterms:created>
  <dcterms:modified xsi:type="dcterms:W3CDTF">2014-09-03T10:22:00Z</dcterms:modified>
</cp:coreProperties>
</file>