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747C23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 xml:space="preserve">ообщение о </w:t>
      </w:r>
      <w:r w:rsidR="00667511">
        <w:rPr>
          <w:rFonts w:ascii="Helios" w:hAnsi="Helios"/>
          <w:bCs/>
          <w:sz w:val="20"/>
          <w:szCs w:val="20"/>
        </w:rPr>
        <w:t xml:space="preserve">корректировке информации, содержащейся в ранее опубликованном </w:t>
      </w:r>
      <w:r w:rsidR="004A2FD9">
        <w:rPr>
          <w:rFonts w:ascii="Helios" w:hAnsi="Helios"/>
          <w:bCs/>
          <w:sz w:val="20"/>
          <w:szCs w:val="20"/>
        </w:rPr>
        <w:t xml:space="preserve">сообщении о </w:t>
      </w:r>
      <w:r w:rsidR="00667511">
        <w:rPr>
          <w:rFonts w:ascii="Helios" w:hAnsi="Helios"/>
          <w:bCs/>
          <w:sz w:val="20"/>
          <w:szCs w:val="20"/>
        </w:rPr>
        <w:t>существенном факте</w:t>
      </w:r>
      <w:r w:rsidR="005C38E8">
        <w:rPr>
          <w:rFonts w:ascii="Helios" w:hAnsi="Helios"/>
          <w:bCs/>
          <w:sz w:val="20"/>
          <w:szCs w:val="20"/>
        </w:rPr>
        <w:t>: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701BB0" w:rsidRPr="00BD5AF9" w:rsidRDefault="00747C23" w:rsidP="00EB5A1C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/>
          <w:bCs/>
          <w:sz w:val="20"/>
          <w:szCs w:val="20"/>
        </w:rPr>
        <w:t>«</w:t>
      </w:r>
      <w:r w:rsidRPr="00BD5AF9">
        <w:rPr>
          <w:rFonts w:ascii="Helios" w:hAnsi="Helios"/>
          <w:bCs/>
          <w:sz w:val="20"/>
          <w:szCs w:val="20"/>
        </w:rPr>
        <w:t>О</w:t>
      </w:r>
      <w:r w:rsidR="00701BB0" w:rsidRPr="00BD5AF9">
        <w:rPr>
          <w:rFonts w:ascii="Helios" w:hAnsi="Helios"/>
          <w:bCs/>
          <w:sz w:val="20"/>
          <w:szCs w:val="20"/>
        </w:rPr>
        <w:t xml:space="preserve"> </w:t>
      </w:r>
      <w:r w:rsidR="00EB5A1C" w:rsidRPr="00BD5AF9">
        <w:rPr>
          <w:rFonts w:ascii="Helios" w:hAnsi="Helios"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BD5AF9">
        <w:rPr>
          <w:rFonts w:ascii="Helios" w:hAnsi="Helios"/>
          <w:bCs/>
          <w:sz w:val="20"/>
          <w:szCs w:val="20"/>
        </w:rPr>
        <w:t>»</w:t>
      </w:r>
      <w:r w:rsidR="00EB5A1C" w:rsidRPr="00BD5AF9">
        <w:rPr>
          <w:rFonts w:ascii="Helios" w:hAnsi="Helios"/>
          <w:bCs/>
          <w:sz w:val="20"/>
          <w:szCs w:val="20"/>
        </w:rPr>
        <w:t xml:space="preserve">  </w:t>
      </w:r>
    </w:p>
    <w:p w:rsidR="00DF25B2" w:rsidRPr="00BD5AF9" w:rsidRDefault="00DF25B2" w:rsidP="00EB5A1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1" w:rsidRDefault="00667511" w:rsidP="00667511">
            <w:pPr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</w:p>
          <w:p w:rsidR="00667511" w:rsidRPr="00BD5AF9" w:rsidRDefault="00667511" w:rsidP="00667511">
            <w:pPr>
              <w:spacing w:after="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2.1. Настоящее сообщение публикуется в порядке изменения (корректировки) информации, </w:t>
            </w:r>
            <w:r>
              <w:rPr>
                <w:rFonts w:ascii="Helios" w:hAnsi="Helios" w:cs="Helios"/>
                <w:sz w:val="20"/>
                <w:szCs w:val="20"/>
              </w:rPr>
              <w:t xml:space="preserve"> содержащейся в ранее опубликованном сообщении</w:t>
            </w:r>
            <w:r w:rsidR="00B63113">
              <w:rPr>
                <w:rFonts w:ascii="Helios" w:hAnsi="Helios" w:cs="Helios"/>
                <w:sz w:val="20"/>
                <w:szCs w:val="20"/>
              </w:rPr>
              <w:t>:</w:t>
            </w:r>
            <w:r w:rsidRPr="00747C23">
              <w:rPr>
                <w:rFonts w:ascii="Helios" w:hAnsi="Helios"/>
                <w:b/>
                <w:bCs/>
                <w:sz w:val="20"/>
                <w:szCs w:val="20"/>
              </w:rPr>
              <w:t xml:space="preserve"> «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>О 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бумагами»</w:t>
            </w:r>
            <w:r w:rsidR="00B63113">
              <w:rPr>
                <w:rFonts w:ascii="Helios" w:hAnsi="Helios"/>
                <w:bCs/>
                <w:sz w:val="20"/>
                <w:szCs w:val="20"/>
              </w:rPr>
              <w:t>.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</w:p>
          <w:p w:rsidR="00667511" w:rsidRDefault="00667511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2.2. Ссылка на ранее опубликованное сообщение, информация в котором</w:t>
            </w:r>
            <w:r w:rsidR="00B63113">
              <w:rPr>
                <w:rFonts w:ascii="Helios" w:hAnsi="Helios" w:cs="Helios"/>
                <w:sz w:val="20"/>
                <w:szCs w:val="20"/>
              </w:rPr>
              <w:t xml:space="preserve"> изменяется (корректируется):</w:t>
            </w:r>
          </w:p>
          <w:p w:rsidR="00667511" w:rsidRPr="005C38E8" w:rsidRDefault="00B63113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color w:val="FF0000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к</w:t>
            </w:r>
            <w:r w:rsidR="00667511">
              <w:rPr>
                <w:rFonts w:ascii="Helios" w:hAnsi="Helios" w:cs="Helios"/>
                <w:sz w:val="20"/>
                <w:szCs w:val="20"/>
              </w:rPr>
              <w:t>орректируемое сообщение опубликовано в Ленте новостей информационного агентства ЗАО «</w:t>
            </w:r>
            <w:r w:rsidR="00667511" w:rsidRPr="0041720A">
              <w:rPr>
                <w:rFonts w:ascii="Helios" w:hAnsi="Helios" w:cs="Helios"/>
                <w:sz w:val="20"/>
                <w:szCs w:val="20"/>
              </w:rPr>
              <w:t>Интерфакс</w:t>
            </w:r>
            <w:r w:rsidR="00801A9A" w:rsidRPr="0041720A">
              <w:rPr>
                <w:rFonts w:ascii="Helios" w:hAnsi="Helios" w:cs="Helios"/>
                <w:sz w:val="20"/>
                <w:szCs w:val="20"/>
              </w:rPr>
              <w:t>»</w:t>
            </w:r>
            <w:r>
              <w:t xml:space="preserve"> </w:t>
            </w:r>
            <w:r w:rsidR="00E54276" w:rsidRPr="00E54276">
              <w:rPr>
                <w:rFonts w:ascii="Helios" w:hAnsi="Helios" w:cs="Helios"/>
                <w:sz w:val="20"/>
                <w:szCs w:val="20"/>
              </w:rPr>
              <w:t xml:space="preserve">24.03.2014 18:54:44. по адресу: </w:t>
            </w:r>
            <w:hyperlink r:id="rId6" w:history="1">
              <w:r w:rsidR="00801A9A">
                <w:rPr>
                  <w:rStyle w:val="a3"/>
                </w:rPr>
                <w:t>http://www.e-disclosure.ru/LentaEvent.aspx?eventid=O-ChVEGfj3kif7HLci-ApBAQ-B-B</w:t>
              </w:r>
            </w:hyperlink>
            <w:r w:rsidR="00801A9A">
              <w:t xml:space="preserve"> </w:t>
            </w:r>
            <w:r>
              <w:t>.</w:t>
            </w:r>
          </w:p>
          <w:p w:rsidR="0026168A" w:rsidRDefault="005C38E8">
            <w:pPr>
              <w:spacing w:after="0" w:line="240" w:lineRule="auto"/>
              <w:ind w:right="283"/>
              <w:jc w:val="both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C38E8">
              <w:rPr>
                <w:rFonts w:ascii="Helios" w:hAnsi="Helios" w:cs="Helios"/>
                <w:sz w:val="20"/>
                <w:szCs w:val="20"/>
              </w:rPr>
              <w:t>2.3.</w:t>
            </w:r>
            <w:r>
              <w:rPr>
                <w:rFonts w:ascii="Helios" w:hAnsi="Helios" w:cs="Helio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Helios" w:hAnsi="Helios" w:cs="Helios"/>
                <w:sz w:val="20"/>
                <w:szCs w:val="20"/>
              </w:rPr>
              <w:t xml:space="preserve">Краткое описание внесенных изменений: </w:t>
            </w:r>
            <w:r w:rsidR="003D0534">
              <w:rPr>
                <w:rFonts w:ascii="Helios" w:hAnsi="Helios" w:cs="Helios"/>
                <w:sz w:val="20"/>
                <w:szCs w:val="20"/>
              </w:rPr>
              <w:t xml:space="preserve">исправляется допущенная техническая ошибка путем </w:t>
            </w:r>
            <w:r w:rsidR="00FA5A74">
              <w:rPr>
                <w:rFonts w:ascii="Helios" w:hAnsi="Helios" w:cs="Helios"/>
                <w:sz w:val="20"/>
                <w:szCs w:val="20"/>
              </w:rPr>
              <w:t>внесен</w:t>
            </w:r>
            <w:r w:rsidR="003D0534">
              <w:rPr>
                <w:rFonts w:ascii="Helios" w:hAnsi="Helios" w:cs="Helios"/>
                <w:sz w:val="20"/>
                <w:szCs w:val="20"/>
              </w:rPr>
              <w:t>ия</w:t>
            </w:r>
            <w:r w:rsidR="00FA5A74">
              <w:rPr>
                <w:rFonts w:ascii="Helios" w:hAnsi="Helios" w:cs="Helios"/>
                <w:sz w:val="20"/>
                <w:szCs w:val="20"/>
              </w:rPr>
              <w:t xml:space="preserve"> корректировк</w:t>
            </w:r>
            <w:r w:rsidR="003D0534">
              <w:rPr>
                <w:rFonts w:ascii="Helios" w:hAnsi="Helios" w:cs="Helios"/>
                <w:sz w:val="20"/>
                <w:szCs w:val="20"/>
              </w:rPr>
              <w:t>и</w:t>
            </w:r>
            <w:r w:rsidR="00FA5A74">
              <w:rPr>
                <w:rFonts w:ascii="Helios" w:hAnsi="Helios" w:cs="Helios"/>
                <w:sz w:val="20"/>
                <w:szCs w:val="20"/>
              </w:rPr>
              <w:t xml:space="preserve"> в перечень прав, закрепленных именными ценными бумагами эмитента, в целях осуществления (реализации) которых составляется список их владельцев. </w:t>
            </w:r>
          </w:p>
          <w:p w:rsidR="009744D9" w:rsidRPr="00BD5AF9" w:rsidRDefault="009744D9" w:rsidP="005C38E8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</w:p>
          <w:p w:rsidR="00667511" w:rsidRDefault="005C38E8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2.4.П</w:t>
            </w:r>
            <w:r w:rsidR="00667511">
              <w:rPr>
                <w:rFonts w:ascii="Helios" w:hAnsi="Helios" w:cs="Helios"/>
                <w:sz w:val="20"/>
                <w:szCs w:val="20"/>
              </w:rPr>
              <w:t>олный текст публикуемого сообщения с учетом внесенных изменений</w:t>
            </w:r>
            <w:r w:rsidR="009744D9">
              <w:rPr>
                <w:rFonts w:ascii="Helios" w:hAnsi="Helios" w:cs="Helios"/>
                <w:sz w:val="20"/>
                <w:szCs w:val="20"/>
              </w:rPr>
              <w:t>:</w:t>
            </w:r>
            <w:r w:rsidR="00667511">
              <w:rPr>
                <w:rFonts w:ascii="Helios" w:hAnsi="Helios" w:cs="Helios"/>
                <w:sz w:val="20"/>
                <w:szCs w:val="20"/>
              </w:rPr>
              <w:t xml:space="preserve"> </w:t>
            </w:r>
          </w:p>
          <w:p w:rsidR="006F1024" w:rsidRPr="00BD5AF9" w:rsidRDefault="005C38E8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«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BD5AF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E4426F" w:rsidRPr="00BD5AF9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BD5AF9" w:rsidRPr="00BD5AF9" w:rsidRDefault="00BD5AF9" w:rsidP="00BD5AF9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акционер (акционеры) общества, являющиеся в совокупности владельцами не менее чем 2% голосующих акций общества, в срок не позднее </w:t>
            </w:r>
            <w:r w:rsidR="006F58F1" w:rsidRPr="006F58F1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r w:rsidR="00FA5A74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право 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получ</w:t>
            </w:r>
            <w:r w:rsidR="00FA5A74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ения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 от регистратора общества информаци</w:t>
            </w:r>
            <w:r w:rsidR="00FA5A74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 и выписки из реестра акционеров;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BD5AF9" w:rsidRDefault="00FD5AFF" w:rsidP="00BD5AF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>Д</w:t>
            </w:r>
            <w:r w:rsidRPr="00BD5AF9">
              <w:rPr>
                <w:rFonts w:ascii="Helios" w:hAnsi="Helios"/>
                <w:sz w:val="20"/>
                <w:szCs w:val="20"/>
              </w:rPr>
              <w:t>ата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>, на которую составляется  список владельцев именных эмиссионных ценных бумаг эмитента</w:t>
            </w:r>
            <w:r w:rsidR="00801A9A">
              <w:rPr>
                <w:rFonts w:ascii="Helios" w:hAnsi="Helios"/>
                <w:sz w:val="20"/>
                <w:szCs w:val="20"/>
              </w:rPr>
              <w:t xml:space="preserve"> имеющих право на участие в годовом общем собрании акционеров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 xml:space="preserve">:  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0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7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апреля 201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4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Pr="00BD5AF9">
              <w:rPr>
                <w:rFonts w:ascii="Helios" w:hAnsi="Helios"/>
                <w:sz w:val="20"/>
                <w:szCs w:val="20"/>
              </w:rPr>
              <w:t>г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>ода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 xml:space="preserve"> (конец дня)</w:t>
            </w:r>
            <w:r w:rsidR="0041312B">
              <w:rPr>
                <w:rFonts w:ascii="Helios" w:hAnsi="Helios"/>
                <w:sz w:val="20"/>
                <w:szCs w:val="20"/>
              </w:rPr>
              <w:t>.</w:t>
            </w:r>
          </w:p>
          <w:p w:rsidR="006B7B46" w:rsidRPr="00BD5AF9" w:rsidRDefault="006B7B46" w:rsidP="00BD5AF9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2.4. Дата проведения заседания Совета директоров: 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21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марта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 201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4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6F1024" w:rsidRPr="00801A9A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lastRenderedPageBreak/>
              <w:t>2.</w:t>
            </w:r>
            <w:r w:rsidR="006B7B46" w:rsidRPr="00BD5AF9">
              <w:rPr>
                <w:rFonts w:ascii="Helios" w:hAnsi="Helios"/>
                <w:bCs/>
                <w:sz w:val="20"/>
                <w:szCs w:val="20"/>
              </w:rPr>
              <w:t>5</w:t>
            </w:r>
            <w:r w:rsidR="00FD5AFF" w:rsidRPr="00BD5AF9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BD5AF9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</w:t>
            </w:r>
            <w:r w:rsidR="00681591" w:rsidRPr="00BD5AF9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года</w:t>
            </w:r>
            <w:r w:rsidR="00681591" w:rsidRPr="00BD5AF9">
              <w:rPr>
                <w:rFonts w:ascii="Helios" w:hAnsi="Helios"/>
                <w:color w:val="000000"/>
                <w:sz w:val="20"/>
                <w:szCs w:val="20"/>
              </w:rPr>
              <w:t>, протокол заседания Совета директоров №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  <w:r w:rsidR="00681591"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="006F58F1" w:rsidRPr="006F58F1">
              <w:rPr>
                <w:rFonts w:ascii="Helios" w:hAnsi="Helios"/>
                <w:color w:val="000000"/>
                <w:sz w:val="20"/>
                <w:szCs w:val="20"/>
              </w:rPr>
              <w:t>20</w:t>
            </w:r>
            <w:r w:rsidR="005C38E8">
              <w:rPr>
                <w:rFonts w:ascii="Helios" w:hAnsi="Helios"/>
                <w:color w:val="000000"/>
                <w:sz w:val="20"/>
                <w:szCs w:val="20"/>
              </w:rPr>
              <w:t>»</w:t>
            </w:r>
            <w:r w:rsidR="00801A9A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9744D9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 </w:t>
            </w:r>
            <w:r w:rsidR="009744D9">
              <w:rPr>
                <w:rFonts w:ascii="Helios" w:hAnsi="Helios"/>
                <w:sz w:val="20"/>
                <w:szCs w:val="20"/>
              </w:rPr>
              <w:t>Д</w:t>
            </w:r>
            <w:r w:rsidRPr="00747C23">
              <w:rPr>
                <w:rFonts w:ascii="Helios" w:hAnsi="Helios"/>
                <w:sz w:val="20"/>
                <w:szCs w:val="20"/>
              </w:rPr>
              <w:t xml:space="preserve">иректор </w:t>
            </w:r>
            <w:r w:rsidR="009744D9">
              <w:rPr>
                <w:rFonts w:ascii="Helios" w:hAnsi="Helios"/>
                <w:sz w:val="20"/>
                <w:szCs w:val="20"/>
              </w:rPr>
              <w:t xml:space="preserve"> Правового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9744D9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А.С. Русаков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9744D9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9744D9">
              <w:rPr>
                <w:rFonts w:ascii="Helios" w:hAnsi="Helio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BD5AF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6F58F1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Default="00E82804" w:rsidP="005D3F20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Times New Roman"/>
    <w:panose1 w:val="00000500000000000000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1DB8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23F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064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4B54"/>
    <w:rsid w:val="00245A4C"/>
    <w:rsid w:val="00251B18"/>
    <w:rsid w:val="00254AC7"/>
    <w:rsid w:val="00256ABD"/>
    <w:rsid w:val="002579F6"/>
    <w:rsid w:val="002614E1"/>
    <w:rsid w:val="0026168A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581A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002"/>
    <w:rsid w:val="003C5CC5"/>
    <w:rsid w:val="003D0534"/>
    <w:rsid w:val="003D08C8"/>
    <w:rsid w:val="003D3133"/>
    <w:rsid w:val="003D3AC8"/>
    <w:rsid w:val="003D6752"/>
    <w:rsid w:val="003D7C92"/>
    <w:rsid w:val="003E5071"/>
    <w:rsid w:val="003E5148"/>
    <w:rsid w:val="003F201A"/>
    <w:rsid w:val="003F7E85"/>
    <w:rsid w:val="00410D14"/>
    <w:rsid w:val="00412583"/>
    <w:rsid w:val="0041312B"/>
    <w:rsid w:val="00413B4C"/>
    <w:rsid w:val="00414565"/>
    <w:rsid w:val="00415274"/>
    <w:rsid w:val="0041720A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2FD9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C38E8"/>
    <w:rsid w:val="005C5EB2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6751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6F6B33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B7A8D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1A9A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44D9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06DA"/>
    <w:rsid w:val="009B3793"/>
    <w:rsid w:val="009B41F1"/>
    <w:rsid w:val="009B5A1F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51B38"/>
    <w:rsid w:val="00B62B2F"/>
    <w:rsid w:val="00B63113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276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5A74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LentaEvent.aspx?eventid=O-ChVEGfj3kif7HLci-ApBAQ-B-B" TargetMode="Externa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17</cp:revision>
  <cp:lastPrinted>2014-03-28T13:19:00Z</cp:lastPrinted>
  <dcterms:created xsi:type="dcterms:W3CDTF">2014-03-28T12:35:00Z</dcterms:created>
  <dcterms:modified xsi:type="dcterms:W3CDTF">2014-03-28T15:05:00Z</dcterms:modified>
</cp:coreProperties>
</file>