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77" w:rsidRDefault="00EA6477" w:rsidP="00DB741E">
      <w:pPr>
        <w:pStyle w:val="ConsPlusNonformat"/>
        <w:jc w:val="center"/>
        <w:rPr>
          <w:rFonts w:ascii="Tahoma" w:hAnsi="Tahoma" w:cs="Tahoma"/>
          <w:b/>
          <w:sz w:val="24"/>
        </w:rPr>
      </w:pPr>
      <w:bookmarkStart w:id="0" w:name="_GoBack"/>
      <w:bookmarkEnd w:id="0"/>
    </w:p>
    <w:p w:rsidR="00EA6477" w:rsidRDefault="00EA6477" w:rsidP="00DB741E">
      <w:pPr>
        <w:pStyle w:val="ConsPlusNonformat"/>
        <w:jc w:val="center"/>
        <w:rPr>
          <w:rFonts w:ascii="Tahoma" w:hAnsi="Tahoma" w:cs="Tahoma"/>
          <w:b/>
          <w:sz w:val="24"/>
        </w:rPr>
      </w:pPr>
    </w:p>
    <w:p w:rsidR="00EA6477" w:rsidRDefault="00EA6477" w:rsidP="00DB741E">
      <w:pPr>
        <w:pStyle w:val="ConsPlusNonformat"/>
        <w:jc w:val="center"/>
        <w:rPr>
          <w:rFonts w:ascii="Tahoma" w:hAnsi="Tahoma" w:cs="Tahoma"/>
          <w:b/>
          <w:sz w:val="24"/>
        </w:rPr>
      </w:pPr>
    </w:p>
    <w:p w:rsidR="001B2CF9" w:rsidRPr="00A964F6" w:rsidRDefault="00DB741E" w:rsidP="00DB741E">
      <w:pPr>
        <w:pStyle w:val="ConsPlusNonformat"/>
        <w:jc w:val="center"/>
        <w:rPr>
          <w:rFonts w:ascii="Tahoma" w:hAnsi="Tahoma" w:cs="Tahoma"/>
          <w:b/>
          <w:sz w:val="24"/>
        </w:rPr>
      </w:pPr>
      <w:r w:rsidRPr="00DB741E">
        <w:rPr>
          <w:rFonts w:ascii="Tahoma" w:hAnsi="Tahoma" w:cs="Tahoma"/>
          <w:b/>
          <w:sz w:val="24"/>
        </w:rPr>
        <w:t>Сообщение</w:t>
      </w:r>
      <w:r w:rsidRPr="001D368D">
        <w:rPr>
          <w:rFonts w:ascii="Tahoma" w:hAnsi="Tahoma" w:cs="Tahoma"/>
          <w:b/>
          <w:sz w:val="24"/>
        </w:rPr>
        <w:t xml:space="preserve"> </w:t>
      </w:r>
      <w:r w:rsidR="001B2CF9" w:rsidRPr="001B2CF9">
        <w:rPr>
          <w:rFonts w:ascii="Tahoma" w:hAnsi="Tahoma" w:cs="Tahoma"/>
          <w:b/>
          <w:sz w:val="24"/>
        </w:rPr>
        <w:t xml:space="preserve">о существенном факте </w:t>
      </w:r>
    </w:p>
    <w:p w:rsidR="00A964F6" w:rsidRPr="00A964F6" w:rsidRDefault="00A964F6" w:rsidP="00A964F6">
      <w:pPr>
        <w:pStyle w:val="ConsPlusNonformat"/>
        <w:jc w:val="center"/>
        <w:rPr>
          <w:rFonts w:ascii="Tahoma" w:hAnsi="Tahoma" w:cs="Tahoma"/>
          <w:b/>
          <w:sz w:val="24"/>
        </w:rPr>
      </w:pPr>
      <w:r w:rsidRPr="00A964F6">
        <w:rPr>
          <w:rFonts w:ascii="Tahoma" w:hAnsi="Tahoma" w:cs="Tahoma"/>
          <w:b/>
          <w:sz w:val="24"/>
        </w:rPr>
        <w:t>об этапах процедуры эмиссии ценных бумаг эмитента</w:t>
      </w:r>
    </w:p>
    <w:p w:rsidR="00DB741E" w:rsidRPr="00A964F6" w:rsidRDefault="00A964F6" w:rsidP="00DB741E">
      <w:pPr>
        <w:pStyle w:val="ConsPlusNonformat"/>
        <w:jc w:val="center"/>
        <w:rPr>
          <w:rFonts w:ascii="Tahoma" w:hAnsi="Tahoma" w:cs="Tahoma"/>
          <w:b/>
          <w:sz w:val="24"/>
        </w:rPr>
      </w:pPr>
      <w:r w:rsidRPr="00A964F6">
        <w:rPr>
          <w:rFonts w:ascii="Tahoma" w:hAnsi="Tahoma" w:cs="Tahoma"/>
          <w:b/>
          <w:sz w:val="24"/>
        </w:rPr>
        <w:t>(</w:t>
      </w:r>
      <w:r w:rsidR="00EB5A7A" w:rsidRPr="00EB5A7A">
        <w:rPr>
          <w:rFonts w:ascii="Tahoma" w:hAnsi="Tahoma" w:cs="Tahoma"/>
          <w:b/>
          <w:sz w:val="24"/>
        </w:rPr>
        <w:t>о государственной регистрации дополнительного выпуска ценных бумаг</w:t>
      </w:r>
      <w:r w:rsidRPr="00A964F6">
        <w:rPr>
          <w:rFonts w:ascii="Tahoma" w:hAnsi="Tahoma" w:cs="Tahoma"/>
          <w:b/>
          <w:sz w:val="24"/>
        </w:rPr>
        <w:t>)</w:t>
      </w:r>
    </w:p>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5069"/>
        <w:gridCol w:w="4592"/>
      </w:tblGrid>
      <w:tr w:rsidR="00DB741E" w:rsidRPr="00DB741E">
        <w:tc>
          <w:tcPr>
            <w:tcW w:w="9661" w:type="dxa"/>
            <w:gridSpan w:val="2"/>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1. Общие сведения</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ПАО «ТД ГУМ»</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1.3. Место нахождения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1.4. ОГРН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1027739098287</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1.5. ИНН эмитента</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DB741E" w:rsidP="00317227">
            <w:pPr>
              <w:pStyle w:val="ConsPlusNormal"/>
              <w:jc w:val="center"/>
              <w:rPr>
                <w:rFonts w:ascii="Tahoma" w:hAnsi="Tahoma" w:cs="Tahoma"/>
                <w:b/>
              </w:rPr>
            </w:pPr>
            <w:r w:rsidRPr="00317227">
              <w:rPr>
                <w:rFonts w:ascii="Tahoma" w:hAnsi="Tahoma" w:cs="Tahoma"/>
                <w:b/>
              </w:rPr>
              <w:t>7710035963</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2" w:type="dxa"/>
            <w:tcBorders>
              <w:top w:val="single" w:sz="4" w:space="0" w:color="auto"/>
              <w:left w:val="single" w:sz="4" w:space="0" w:color="auto"/>
              <w:bottom w:val="single" w:sz="4" w:space="0" w:color="auto"/>
              <w:right w:val="single" w:sz="4" w:space="0" w:color="auto"/>
            </w:tcBorders>
            <w:vAlign w:val="center"/>
          </w:tcPr>
          <w:p w:rsidR="00DB741E" w:rsidRPr="00317227" w:rsidRDefault="00317227" w:rsidP="00317227">
            <w:pPr>
              <w:pStyle w:val="ConsPlusNormal"/>
              <w:jc w:val="center"/>
              <w:rPr>
                <w:rFonts w:ascii="Tahoma" w:hAnsi="Tahoma" w:cs="Tahoma"/>
                <w:b/>
              </w:rPr>
            </w:pPr>
            <w:r w:rsidRPr="00317227">
              <w:rPr>
                <w:rFonts w:ascii="Tahoma" w:hAnsi="Tahoma" w:cs="Tahoma"/>
                <w:b/>
              </w:rPr>
              <w:t>00030-A</w:t>
            </w:r>
          </w:p>
        </w:tc>
      </w:tr>
      <w:tr w:rsidR="00DB741E" w:rsidRPr="00DB741E" w:rsidTr="00317227">
        <w:tc>
          <w:tcPr>
            <w:tcW w:w="5069"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2" w:type="dxa"/>
            <w:tcBorders>
              <w:top w:val="single" w:sz="4" w:space="0" w:color="auto"/>
              <w:left w:val="single" w:sz="4" w:space="0" w:color="auto"/>
              <w:bottom w:val="single" w:sz="4" w:space="0" w:color="auto"/>
              <w:right w:val="single" w:sz="4" w:space="0" w:color="auto"/>
            </w:tcBorders>
            <w:vAlign w:val="center"/>
          </w:tcPr>
          <w:p w:rsidR="00E02258" w:rsidRDefault="00B21AC2" w:rsidP="00E02258">
            <w:pPr>
              <w:pStyle w:val="ConsPlusNormal"/>
              <w:jc w:val="center"/>
              <w:rPr>
                <w:rFonts w:ascii="Tahoma" w:hAnsi="Tahoma" w:cs="Tahoma"/>
                <w:b/>
              </w:rPr>
            </w:pPr>
            <w:hyperlink r:id="rId7" w:history="1">
              <w:r w:rsidR="00E02258" w:rsidRPr="00CB3D2C">
                <w:rPr>
                  <w:rFonts w:ascii="Tahoma" w:hAnsi="Tahoma" w:cs="Tahoma"/>
                  <w:b/>
                </w:rPr>
                <w:t>http://www.e-disclosure.ru/portal/company.aspx?id=266</w:t>
              </w:r>
            </w:hyperlink>
          </w:p>
          <w:p w:rsidR="00DB741E" w:rsidRPr="00317227" w:rsidRDefault="00B21AC2" w:rsidP="00E02258">
            <w:pPr>
              <w:pStyle w:val="ConsPlusNormal"/>
              <w:jc w:val="center"/>
              <w:rPr>
                <w:rFonts w:ascii="Tahoma" w:hAnsi="Tahoma" w:cs="Tahoma"/>
                <w:b/>
              </w:rPr>
            </w:pPr>
            <w:hyperlink r:id="rId8" w:history="1">
              <w:r w:rsidR="00E02258" w:rsidRPr="00E02258">
                <w:rPr>
                  <w:rFonts w:ascii="Tahoma" w:hAnsi="Tahoma" w:cs="Tahoma"/>
                  <w:b/>
                </w:rPr>
                <w:t>http://www.gum.ru/issuer/</w:t>
              </w:r>
            </w:hyperlink>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9638"/>
      </w:tblGrid>
      <w:tr w:rsidR="00DB741E" w:rsidRPr="00DB741E">
        <w:tc>
          <w:tcPr>
            <w:tcW w:w="9638" w:type="dxa"/>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2. Содержание сообщения</w:t>
            </w:r>
          </w:p>
        </w:tc>
      </w:tr>
      <w:tr w:rsidR="00DB741E" w:rsidRPr="00DB741E">
        <w:tc>
          <w:tcPr>
            <w:tcW w:w="9638" w:type="dxa"/>
            <w:tcBorders>
              <w:top w:val="single" w:sz="4" w:space="0" w:color="auto"/>
              <w:left w:val="single" w:sz="4" w:space="0" w:color="auto"/>
              <w:bottom w:val="single" w:sz="4" w:space="0" w:color="auto"/>
              <w:right w:val="single" w:sz="4" w:space="0" w:color="auto"/>
            </w:tcBorders>
          </w:tcPr>
          <w:p w:rsidR="00EB5A7A" w:rsidRPr="006114EF" w:rsidRDefault="00EB5A7A" w:rsidP="00EB5A7A">
            <w:pPr>
              <w:autoSpaceDE w:val="0"/>
              <w:autoSpaceDN w:val="0"/>
              <w:adjustRightInd w:val="0"/>
              <w:spacing w:after="0" w:line="240" w:lineRule="auto"/>
              <w:ind w:firstLine="540"/>
              <w:jc w:val="both"/>
              <w:rPr>
                <w:rFonts w:ascii="Tahoma" w:hAnsi="Tahoma" w:cs="Tahoma"/>
                <w:sz w:val="20"/>
                <w:szCs w:val="20"/>
              </w:rPr>
            </w:pPr>
            <w:r w:rsidRPr="006114EF">
              <w:rPr>
                <w:rFonts w:ascii="Tahoma" w:hAnsi="Tahoma" w:cs="Tahoma"/>
                <w:sz w:val="20"/>
                <w:szCs w:val="20"/>
              </w:rPr>
              <w:t>Вид, категория (тип), серия и иные идентификационные признаки ценных бумаг:</w:t>
            </w:r>
          </w:p>
          <w:p w:rsidR="00EB5A7A" w:rsidRPr="006114EF" w:rsidRDefault="00EB5A7A"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EB5A7A" w:rsidRPr="006114EF" w:rsidRDefault="00EB5A7A"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государственный регистрационный номер выпуска ценных бумаг: 1-04-00030-A;</w:t>
            </w:r>
          </w:p>
          <w:p w:rsidR="00EB5A7A" w:rsidRPr="006114EF" w:rsidRDefault="00EB5A7A"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дата государственной регистрации выпуска ценных бумаг: 31.07.1997 г.; </w:t>
            </w:r>
          </w:p>
          <w:p w:rsidR="00EB5A7A" w:rsidRPr="006114EF" w:rsidRDefault="00EB5A7A"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международный код (номер) идентификации ценных бумаг (ISIN): RU0008913751.</w:t>
            </w:r>
          </w:p>
          <w:p w:rsidR="00EB5A7A" w:rsidRPr="006114EF" w:rsidRDefault="00EB5A7A" w:rsidP="00EB5A7A">
            <w:pPr>
              <w:autoSpaceDE w:val="0"/>
              <w:autoSpaceDN w:val="0"/>
              <w:adjustRightInd w:val="0"/>
              <w:spacing w:after="0" w:line="240" w:lineRule="auto"/>
              <w:ind w:firstLine="540"/>
              <w:jc w:val="both"/>
              <w:rPr>
                <w:rFonts w:ascii="Tahoma" w:hAnsi="Tahoma" w:cs="Tahoma"/>
                <w:sz w:val="20"/>
                <w:szCs w:val="20"/>
              </w:rPr>
            </w:pPr>
          </w:p>
          <w:p w:rsidR="00EB5A7A" w:rsidRPr="006114EF" w:rsidRDefault="00EB5A7A" w:rsidP="00EB5A7A">
            <w:pPr>
              <w:autoSpaceDE w:val="0"/>
              <w:autoSpaceDN w:val="0"/>
              <w:adjustRightInd w:val="0"/>
              <w:spacing w:after="0" w:line="240" w:lineRule="auto"/>
              <w:ind w:firstLine="540"/>
              <w:jc w:val="both"/>
              <w:rPr>
                <w:rFonts w:ascii="Tahoma" w:hAnsi="Tahoma" w:cs="Tahoma"/>
                <w:sz w:val="20"/>
                <w:szCs w:val="20"/>
              </w:rPr>
            </w:pPr>
            <w:r w:rsidRPr="006114EF">
              <w:rPr>
                <w:rFonts w:ascii="Tahoma" w:hAnsi="Tahoma" w:cs="Tahoma"/>
                <w:sz w:val="20"/>
                <w:szCs w:val="20"/>
              </w:rPr>
              <w:t>Срок погашения (для облигаций и опционов эмитента)</w:t>
            </w:r>
            <w:r w:rsidR="006114EF" w:rsidRPr="006114EF">
              <w:rPr>
                <w:rFonts w:ascii="Tahoma" w:hAnsi="Tahoma" w:cs="Tahoma"/>
                <w:sz w:val="20"/>
                <w:szCs w:val="20"/>
              </w:rPr>
              <w:t>:</w:t>
            </w:r>
          </w:p>
          <w:p w:rsidR="006114EF" w:rsidRPr="006114EF" w:rsidRDefault="006114EF" w:rsidP="00EB5A7A">
            <w:pPr>
              <w:autoSpaceDE w:val="0"/>
              <w:autoSpaceDN w:val="0"/>
              <w:adjustRightInd w:val="0"/>
              <w:spacing w:after="0" w:line="240" w:lineRule="auto"/>
              <w:ind w:firstLine="540"/>
              <w:jc w:val="both"/>
              <w:rPr>
                <w:rFonts w:ascii="Tahoma" w:hAnsi="Tahoma" w:cs="Tahoma"/>
                <w:b/>
                <w:sz w:val="20"/>
                <w:szCs w:val="20"/>
              </w:rPr>
            </w:pPr>
            <w:r>
              <w:rPr>
                <w:rFonts w:ascii="Tahoma" w:hAnsi="Tahoma" w:cs="Tahoma"/>
                <w:b/>
                <w:sz w:val="20"/>
                <w:szCs w:val="20"/>
              </w:rPr>
              <w:t>с</w:t>
            </w:r>
            <w:r w:rsidRPr="006114EF">
              <w:rPr>
                <w:rFonts w:ascii="Tahoma" w:hAnsi="Tahoma" w:cs="Tahoma"/>
                <w:b/>
                <w:sz w:val="20"/>
                <w:szCs w:val="20"/>
              </w:rPr>
              <w:t>ведения не указываются.</w:t>
            </w:r>
          </w:p>
          <w:p w:rsidR="006114EF" w:rsidRPr="006114EF" w:rsidRDefault="006114EF" w:rsidP="00EB5A7A">
            <w:pPr>
              <w:autoSpaceDE w:val="0"/>
              <w:autoSpaceDN w:val="0"/>
              <w:adjustRightInd w:val="0"/>
              <w:spacing w:after="0" w:line="240" w:lineRule="auto"/>
              <w:ind w:firstLine="540"/>
              <w:jc w:val="both"/>
              <w:rPr>
                <w:rFonts w:ascii="Tahoma" w:hAnsi="Tahoma" w:cs="Tahoma"/>
                <w:sz w:val="20"/>
                <w:szCs w:val="20"/>
              </w:rPr>
            </w:pPr>
          </w:p>
          <w:p w:rsidR="00EB5A7A" w:rsidRPr="006114EF" w:rsidRDefault="006114EF" w:rsidP="00EB5A7A">
            <w:pPr>
              <w:autoSpaceDE w:val="0"/>
              <w:autoSpaceDN w:val="0"/>
              <w:adjustRightInd w:val="0"/>
              <w:spacing w:after="0" w:line="240" w:lineRule="auto"/>
              <w:ind w:firstLine="540"/>
              <w:jc w:val="both"/>
              <w:rPr>
                <w:rFonts w:ascii="Tahoma" w:hAnsi="Tahoma" w:cs="Tahoma"/>
                <w:sz w:val="20"/>
                <w:szCs w:val="20"/>
              </w:rPr>
            </w:pPr>
            <w:r w:rsidRPr="006114EF">
              <w:rPr>
                <w:rFonts w:ascii="Tahoma" w:hAnsi="Tahoma" w:cs="Tahoma"/>
                <w:sz w:val="20"/>
                <w:szCs w:val="20"/>
              </w:rPr>
              <w:t>Г</w:t>
            </w:r>
            <w:r w:rsidR="00EB5A7A" w:rsidRPr="006114EF">
              <w:rPr>
                <w:rFonts w:ascii="Tahoma" w:hAnsi="Tahoma" w:cs="Tahoma"/>
                <w:sz w:val="20"/>
                <w:szCs w:val="20"/>
              </w:rPr>
              <w:t>осударственный регистрационный номер выпуска (дополнительного выпуска) ценных бумаг и дата государственной регистрации</w:t>
            </w:r>
            <w:r w:rsidRPr="006114EF">
              <w:rPr>
                <w:rFonts w:ascii="Tahoma" w:hAnsi="Tahoma" w:cs="Tahoma"/>
                <w:sz w:val="20"/>
                <w:szCs w:val="20"/>
              </w:rPr>
              <w:t>:</w:t>
            </w:r>
          </w:p>
          <w:p w:rsidR="00E56FEE" w:rsidRDefault="006114EF"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государственный регистрационный номер дополнительного выпуска ценных бумаг:</w:t>
            </w:r>
          </w:p>
          <w:p w:rsidR="006114EF" w:rsidRPr="006114EF" w:rsidRDefault="00E56FEE" w:rsidP="00EB5A7A">
            <w:pPr>
              <w:autoSpaceDE w:val="0"/>
              <w:autoSpaceDN w:val="0"/>
              <w:adjustRightInd w:val="0"/>
              <w:spacing w:after="0" w:line="240" w:lineRule="auto"/>
              <w:ind w:firstLine="540"/>
              <w:jc w:val="both"/>
              <w:rPr>
                <w:rFonts w:ascii="Tahoma" w:hAnsi="Tahoma" w:cs="Tahoma"/>
                <w:b/>
                <w:sz w:val="20"/>
                <w:szCs w:val="20"/>
              </w:rPr>
            </w:pPr>
            <w:r w:rsidRPr="00E56FEE">
              <w:rPr>
                <w:rFonts w:ascii="Tahoma" w:hAnsi="Tahoma" w:cs="Tahoma"/>
                <w:b/>
                <w:sz w:val="20"/>
                <w:szCs w:val="20"/>
              </w:rPr>
              <w:t>1-04-00030-А-002D</w:t>
            </w:r>
            <w:r>
              <w:rPr>
                <w:rFonts w:ascii="Tahoma" w:hAnsi="Tahoma" w:cs="Tahoma"/>
                <w:b/>
                <w:sz w:val="20"/>
                <w:szCs w:val="20"/>
              </w:rPr>
              <w:t xml:space="preserve">; </w:t>
            </w:r>
          </w:p>
          <w:p w:rsidR="006114EF" w:rsidRPr="006114EF" w:rsidRDefault="006114EF" w:rsidP="00EB5A7A">
            <w:pPr>
              <w:autoSpaceDE w:val="0"/>
              <w:autoSpaceDN w:val="0"/>
              <w:adjustRightInd w:val="0"/>
              <w:spacing w:after="0" w:line="240" w:lineRule="auto"/>
              <w:ind w:firstLine="540"/>
              <w:jc w:val="both"/>
              <w:rPr>
                <w:rFonts w:ascii="Tahoma" w:hAnsi="Tahoma" w:cs="Tahoma"/>
                <w:b/>
                <w:sz w:val="20"/>
                <w:szCs w:val="20"/>
              </w:rPr>
            </w:pPr>
            <w:r w:rsidRPr="006114EF">
              <w:rPr>
                <w:rFonts w:ascii="Tahoma" w:hAnsi="Tahoma" w:cs="Tahoma"/>
                <w:b/>
                <w:sz w:val="20"/>
                <w:szCs w:val="20"/>
              </w:rPr>
              <w:t xml:space="preserve">дата государственной регистрации дополнительного выпуска ценных бумаг: </w:t>
            </w:r>
            <w:r w:rsidR="00E56FEE">
              <w:rPr>
                <w:rFonts w:ascii="Tahoma" w:hAnsi="Tahoma" w:cs="Tahoma"/>
                <w:b/>
                <w:sz w:val="20"/>
                <w:szCs w:val="20"/>
              </w:rPr>
              <w:t xml:space="preserve">28 апреля </w:t>
            </w:r>
            <w:r w:rsidRPr="006114EF">
              <w:rPr>
                <w:rFonts w:ascii="Tahoma" w:hAnsi="Tahoma" w:cs="Tahoma"/>
                <w:b/>
                <w:sz w:val="20"/>
                <w:szCs w:val="20"/>
              </w:rPr>
              <w:t>2016 г.</w:t>
            </w:r>
          </w:p>
          <w:p w:rsidR="006114EF" w:rsidRPr="006114EF" w:rsidRDefault="006114EF" w:rsidP="00EB5A7A">
            <w:pPr>
              <w:autoSpaceDE w:val="0"/>
              <w:autoSpaceDN w:val="0"/>
              <w:adjustRightInd w:val="0"/>
              <w:spacing w:after="0" w:line="240" w:lineRule="auto"/>
              <w:ind w:firstLine="540"/>
              <w:jc w:val="both"/>
              <w:rPr>
                <w:rFonts w:ascii="Tahoma" w:hAnsi="Tahoma" w:cs="Tahoma"/>
                <w:sz w:val="20"/>
                <w:szCs w:val="20"/>
              </w:rPr>
            </w:pPr>
          </w:p>
          <w:p w:rsidR="00EB5A7A" w:rsidRDefault="006114EF"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Н</w:t>
            </w:r>
            <w:r w:rsidR="00EB5A7A" w:rsidRPr="006114EF">
              <w:rPr>
                <w:rFonts w:ascii="Tahoma" w:hAnsi="Tahoma" w:cs="Tahoma"/>
                <w:sz w:val="20"/>
                <w:szCs w:val="20"/>
              </w:rPr>
              <w:t>аименование регистрирующего органа, осуществившего государственную регистрацию выпуска (дополнительного выпуска) ценных бумаг</w:t>
            </w:r>
            <w:r>
              <w:rPr>
                <w:rFonts w:ascii="Tahoma" w:hAnsi="Tahoma" w:cs="Tahoma"/>
                <w:sz w:val="20"/>
                <w:szCs w:val="20"/>
              </w:rPr>
              <w:t>:</w:t>
            </w:r>
          </w:p>
          <w:p w:rsidR="006114EF" w:rsidRPr="002D5095" w:rsidRDefault="006114EF" w:rsidP="00EB5A7A">
            <w:pPr>
              <w:autoSpaceDE w:val="0"/>
              <w:autoSpaceDN w:val="0"/>
              <w:adjustRightInd w:val="0"/>
              <w:spacing w:after="0" w:line="240" w:lineRule="auto"/>
              <w:ind w:firstLine="540"/>
              <w:jc w:val="both"/>
              <w:rPr>
                <w:rFonts w:ascii="Tahoma" w:hAnsi="Tahoma" w:cs="Tahoma"/>
                <w:b/>
                <w:sz w:val="20"/>
                <w:szCs w:val="20"/>
              </w:rPr>
            </w:pPr>
            <w:r w:rsidRPr="002D5095">
              <w:rPr>
                <w:rFonts w:ascii="Tahoma" w:hAnsi="Tahoma" w:cs="Tahoma"/>
                <w:b/>
                <w:sz w:val="20"/>
                <w:szCs w:val="20"/>
              </w:rPr>
              <w:t xml:space="preserve">наименование регистрирующего органа, осуществившего государственную регистрацию дополнительного выпуска ценных бумаг: </w:t>
            </w:r>
            <w:r w:rsidRPr="00E56FEE">
              <w:rPr>
                <w:rFonts w:ascii="Tahoma" w:hAnsi="Tahoma" w:cs="Tahoma"/>
                <w:b/>
                <w:sz w:val="20"/>
                <w:szCs w:val="20"/>
              </w:rPr>
              <w:t>Банк России</w:t>
            </w:r>
            <w:r w:rsidR="00E8251C" w:rsidRPr="00E56FEE">
              <w:rPr>
                <w:rFonts w:ascii="Tahoma" w:hAnsi="Tahoma" w:cs="Tahoma"/>
                <w:b/>
                <w:sz w:val="20"/>
                <w:szCs w:val="20"/>
              </w:rPr>
              <w:t>.</w:t>
            </w:r>
            <w:r w:rsidR="00E8251C" w:rsidRPr="002D5095">
              <w:rPr>
                <w:rFonts w:ascii="Tahoma" w:hAnsi="Tahoma" w:cs="Tahoma"/>
                <w:b/>
                <w:sz w:val="20"/>
                <w:szCs w:val="20"/>
              </w:rPr>
              <w:t xml:space="preserve"> </w:t>
            </w:r>
          </w:p>
          <w:p w:rsidR="006114EF" w:rsidRPr="006114EF" w:rsidRDefault="006114EF" w:rsidP="00EB5A7A">
            <w:pPr>
              <w:autoSpaceDE w:val="0"/>
              <w:autoSpaceDN w:val="0"/>
              <w:adjustRightInd w:val="0"/>
              <w:spacing w:after="0" w:line="240" w:lineRule="auto"/>
              <w:ind w:firstLine="540"/>
              <w:jc w:val="both"/>
              <w:rPr>
                <w:rFonts w:ascii="Tahoma" w:hAnsi="Tahoma" w:cs="Tahoma"/>
                <w:sz w:val="20"/>
                <w:szCs w:val="20"/>
              </w:rPr>
            </w:pPr>
          </w:p>
          <w:p w:rsidR="00EB5A7A" w:rsidRDefault="00E8251C"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К</w:t>
            </w:r>
            <w:r w:rsidR="00EB5A7A" w:rsidRPr="006114EF">
              <w:rPr>
                <w:rFonts w:ascii="Tahoma" w:hAnsi="Tahoma" w:cs="Tahoma"/>
                <w:sz w:val="20"/>
                <w:szCs w:val="20"/>
              </w:rPr>
              <w:t>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r>
              <w:rPr>
                <w:rFonts w:ascii="Tahoma" w:hAnsi="Tahoma" w:cs="Tahoma"/>
                <w:sz w:val="20"/>
                <w:szCs w:val="20"/>
              </w:rPr>
              <w:t>:</w:t>
            </w:r>
          </w:p>
          <w:p w:rsidR="00E8251C" w:rsidRPr="00E8251C" w:rsidRDefault="00E8251C" w:rsidP="00EB5A7A">
            <w:pPr>
              <w:autoSpaceDE w:val="0"/>
              <w:autoSpaceDN w:val="0"/>
              <w:adjustRightInd w:val="0"/>
              <w:spacing w:after="0" w:line="240" w:lineRule="auto"/>
              <w:ind w:firstLine="540"/>
              <w:jc w:val="both"/>
              <w:rPr>
                <w:rFonts w:ascii="Tahoma" w:hAnsi="Tahoma" w:cs="Tahoma"/>
                <w:b/>
                <w:sz w:val="20"/>
                <w:szCs w:val="20"/>
              </w:rPr>
            </w:pPr>
            <w:r w:rsidRPr="00E8251C">
              <w:rPr>
                <w:rFonts w:ascii="Tahoma" w:hAnsi="Tahoma" w:cs="Tahoma"/>
                <w:b/>
                <w:sz w:val="20"/>
                <w:szCs w:val="20"/>
              </w:rPr>
              <w:t>количество размещаемых ценных бумаг: 120 000 000 (Сто двадцать миллионов) штук;</w:t>
            </w:r>
          </w:p>
          <w:p w:rsidR="00E8251C" w:rsidRPr="00E8251C" w:rsidRDefault="00E8251C" w:rsidP="00E8251C">
            <w:pPr>
              <w:autoSpaceDE w:val="0"/>
              <w:autoSpaceDN w:val="0"/>
              <w:adjustRightInd w:val="0"/>
              <w:spacing w:after="0" w:line="240" w:lineRule="auto"/>
              <w:ind w:firstLine="540"/>
              <w:jc w:val="both"/>
              <w:rPr>
                <w:rFonts w:ascii="Tahoma" w:hAnsi="Tahoma" w:cs="Tahoma"/>
                <w:b/>
                <w:sz w:val="20"/>
                <w:szCs w:val="20"/>
              </w:rPr>
            </w:pPr>
            <w:r w:rsidRPr="00E8251C">
              <w:rPr>
                <w:rFonts w:ascii="Tahoma" w:hAnsi="Tahoma" w:cs="Tahoma"/>
                <w:b/>
                <w:sz w:val="20"/>
                <w:szCs w:val="20"/>
              </w:rPr>
              <w:t>номинальная стоимость каждой ценной бумаги: 1 (Один) рубль.</w:t>
            </w:r>
          </w:p>
          <w:p w:rsidR="00E8251C" w:rsidRPr="006114EF" w:rsidRDefault="00E8251C" w:rsidP="00EB5A7A">
            <w:pPr>
              <w:autoSpaceDE w:val="0"/>
              <w:autoSpaceDN w:val="0"/>
              <w:adjustRightInd w:val="0"/>
              <w:spacing w:after="0" w:line="240" w:lineRule="auto"/>
              <w:ind w:firstLine="540"/>
              <w:jc w:val="both"/>
              <w:rPr>
                <w:rFonts w:ascii="Tahoma" w:hAnsi="Tahoma" w:cs="Tahoma"/>
                <w:sz w:val="20"/>
                <w:szCs w:val="20"/>
              </w:rPr>
            </w:pPr>
          </w:p>
          <w:p w:rsidR="00EB5A7A" w:rsidRDefault="00E8251C"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С</w:t>
            </w:r>
            <w:r w:rsidR="00EB5A7A" w:rsidRPr="006114EF">
              <w:rPr>
                <w:rFonts w:ascii="Tahoma" w:hAnsi="Tahoma" w:cs="Tahoma"/>
                <w:sz w:val="20"/>
                <w:szCs w:val="20"/>
              </w:rPr>
              <w:t>пособ размещения ценных бумаг, а в случае размещения ценных бумаг посредством закрытой подписки также круг потенциальных приобретателей ценных бумаг</w:t>
            </w:r>
            <w:r>
              <w:rPr>
                <w:rFonts w:ascii="Tahoma" w:hAnsi="Tahoma" w:cs="Tahoma"/>
                <w:sz w:val="20"/>
                <w:szCs w:val="20"/>
              </w:rPr>
              <w:t>:</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proofErr w:type="gramStart"/>
            <w:r w:rsidRPr="000E134B">
              <w:rPr>
                <w:rFonts w:ascii="Tahoma" w:hAnsi="Tahoma" w:cs="Tahoma"/>
                <w:b/>
                <w:sz w:val="20"/>
                <w:szCs w:val="20"/>
                <w:lang w:val="en-US"/>
              </w:rPr>
              <w:t>c</w:t>
            </w:r>
            <w:proofErr w:type="spellStart"/>
            <w:r w:rsidRPr="000E134B">
              <w:rPr>
                <w:rFonts w:ascii="Tahoma" w:hAnsi="Tahoma" w:cs="Tahoma"/>
                <w:b/>
                <w:sz w:val="20"/>
                <w:szCs w:val="20"/>
              </w:rPr>
              <w:t>пособ</w:t>
            </w:r>
            <w:proofErr w:type="spellEnd"/>
            <w:proofErr w:type="gramEnd"/>
            <w:r w:rsidRPr="000E134B">
              <w:rPr>
                <w:rFonts w:ascii="Tahoma" w:hAnsi="Tahoma" w:cs="Tahoma"/>
                <w:b/>
                <w:sz w:val="20"/>
                <w:szCs w:val="20"/>
              </w:rPr>
              <w:t xml:space="preserve"> размещения ценных бумаг: закрытая подписка.</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Круг потенциальных приобретателей ценных бумаг:</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lastRenderedPageBreak/>
              <w:tab/>
              <w:t xml:space="preserve">все акционеры - владельцы обыкновенных акций Публичного акционерного общества «Торговый Дом ГУМ» по состоянию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(23 марта 2016 г.). </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t xml:space="preserve">Акционеры Публичного акционерного общества «Торговый Дом ГУМ» имеют возможность приобрести целое число размещаемых акций пропорционально количеству принадлежащих им обыкновенных акций Публичного акционерного общества «Торговый Дом ГУМ». </w:t>
            </w:r>
            <w:proofErr w:type="gramStart"/>
            <w:r w:rsidRPr="000E134B">
              <w:rPr>
                <w:rFonts w:ascii="Tahoma" w:hAnsi="Tahoma" w:cs="Tahoma"/>
                <w:b/>
                <w:sz w:val="20"/>
                <w:szCs w:val="20"/>
              </w:rPr>
              <w:t>Список лиц, среди которых предполагается осуществить размещение дополнительных акций Публичного акционерного общества «Торговый Дом ГУМ», и количество принадлежащих им акций определяются на основании данных реестра акционеров Публичного акционерного общества «Торговый Дом ГУМ»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являющегося решением о размещении указанных ценных бумаг</w:t>
            </w:r>
            <w:proofErr w:type="gramEnd"/>
            <w:r w:rsidRPr="000E134B">
              <w:rPr>
                <w:rFonts w:ascii="Tahoma" w:hAnsi="Tahoma" w:cs="Tahoma"/>
                <w:b/>
                <w:sz w:val="20"/>
                <w:szCs w:val="20"/>
              </w:rPr>
              <w:t xml:space="preserve"> (</w:t>
            </w:r>
            <w:proofErr w:type="gramStart"/>
            <w:r w:rsidRPr="000E134B">
              <w:rPr>
                <w:rFonts w:ascii="Tahoma" w:hAnsi="Tahoma" w:cs="Tahoma"/>
                <w:b/>
                <w:sz w:val="20"/>
                <w:szCs w:val="20"/>
              </w:rPr>
              <w:t>23 марта 2016 г.).</w:t>
            </w:r>
            <w:proofErr w:type="gramEnd"/>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t xml:space="preserve">Размещение дополнительных акций Публичного акционерного общества «Торговый Дом ГУМ» осуществляется в два этапа. </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 xml:space="preserve"> </w:t>
            </w:r>
            <w:r w:rsidRPr="000E134B">
              <w:rPr>
                <w:rFonts w:ascii="Tahoma" w:hAnsi="Tahoma" w:cs="Tahoma"/>
                <w:b/>
                <w:sz w:val="20"/>
                <w:szCs w:val="20"/>
              </w:rPr>
              <w:tab/>
            </w:r>
            <w:proofErr w:type="gramStart"/>
            <w:r w:rsidRPr="000E134B">
              <w:rPr>
                <w:rFonts w:ascii="Tahoma" w:hAnsi="Tahoma" w:cs="Tahoma"/>
                <w:b/>
                <w:sz w:val="20"/>
                <w:szCs w:val="20"/>
              </w:rPr>
              <w:t>На первом этапе размещения дополнительных акций каждый акционер - владелец обыкновенных акций Публичного акционерного общества «Торговый Дом ГУМ» имеет возможность приобрести целое число размещаемых дополнительных акций пропорционально количеству принадлежащих ему обыкновенных акций Публичного акционерного общества «Торговый Дом ГУМ» на дату принятия решения об увеличении уставного капитала Публичного акционерного общества «Торговый Дом ГУМ» путем размещения дополнительных акций по закрытой подписке (23 марта</w:t>
            </w:r>
            <w:proofErr w:type="gramEnd"/>
            <w:r w:rsidRPr="000E134B">
              <w:rPr>
                <w:rFonts w:ascii="Tahoma" w:hAnsi="Tahoma" w:cs="Tahoma"/>
                <w:b/>
                <w:sz w:val="20"/>
                <w:szCs w:val="20"/>
              </w:rPr>
              <w:t xml:space="preserve"> </w:t>
            </w:r>
            <w:proofErr w:type="gramStart"/>
            <w:r w:rsidRPr="000E134B">
              <w:rPr>
                <w:rFonts w:ascii="Tahoma" w:hAnsi="Tahoma" w:cs="Tahoma"/>
                <w:b/>
                <w:sz w:val="20"/>
                <w:szCs w:val="20"/>
              </w:rPr>
              <w:t>2016 г.).</w:t>
            </w:r>
            <w:proofErr w:type="gramEnd"/>
            <w:r w:rsidRPr="000E134B">
              <w:rPr>
                <w:rFonts w:ascii="Tahoma" w:hAnsi="Tahoma" w:cs="Tahoma"/>
                <w:b/>
                <w:sz w:val="20"/>
                <w:szCs w:val="20"/>
              </w:rPr>
              <w:t xml:space="preserve"> По желанию акционера он может приобрести меньшее количество акций, чем количество акций дополнительного выпуска, пропорциональное количеству принадлежащих ему акций.</w:t>
            </w:r>
          </w:p>
          <w:p w:rsidR="000E134B" w:rsidRPr="000E134B" w:rsidRDefault="000E134B" w:rsidP="000E134B">
            <w:pPr>
              <w:autoSpaceDE w:val="0"/>
              <w:autoSpaceDN w:val="0"/>
              <w:adjustRightInd w:val="0"/>
              <w:spacing w:after="0" w:line="240" w:lineRule="auto"/>
              <w:ind w:firstLine="540"/>
              <w:jc w:val="both"/>
              <w:rPr>
                <w:rFonts w:ascii="Tahoma" w:hAnsi="Tahoma" w:cs="Tahoma"/>
                <w:b/>
                <w:sz w:val="20"/>
                <w:szCs w:val="20"/>
              </w:rPr>
            </w:pPr>
            <w:r w:rsidRPr="000E134B">
              <w:rPr>
                <w:rFonts w:ascii="Tahoma" w:hAnsi="Tahoma" w:cs="Tahoma"/>
                <w:b/>
                <w:sz w:val="20"/>
                <w:szCs w:val="20"/>
              </w:rPr>
              <w:tab/>
            </w:r>
            <w:proofErr w:type="gramStart"/>
            <w:r w:rsidRPr="000E134B">
              <w:rPr>
                <w:rFonts w:ascii="Tahoma" w:hAnsi="Tahoma" w:cs="Tahoma"/>
                <w:b/>
                <w:sz w:val="20"/>
                <w:szCs w:val="20"/>
              </w:rPr>
              <w:t>В случае если на первом этапе размещения в течение 45 дней с даты начала размещения дополнительных акций по закрытой подписке кто-либо из акционеров – владельцев обыкновенных именных бездокументарных акций Публичного акционерного общества «Торговый Дом ГУМ» не воспользуется возможностью приобретения (откажется от приобретения) причитающихся ему ценных бумаг или воспользуется возможностью приобретения целого числа дополнительных акций не в полном объеме, то оставшееся количество</w:t>
            </w:r>
            <w:proofErr w:type="gramEnd"/>
            <w:r w:rsidRPr="000E134B">
              <w:rPr>
                <w:rFonts w:ascii="Tahoma" w:hAnsi="Tahoma" w:cs="Tahoma"/>
                <w:b/>
                <w:sz w:val="20"/>
                <w:szCs w:val="20"/>
              </w:rPr>
              <w:t xml:space="preserve"> неразмещенных на первом этапе акций подлежит размещению на втором этапе. На втором этапе размещения дополнительные акции размещаются акционеру Публичного акционерного общества «Торговый Дом ГУМ» - Акционерному обществу «Группа компаний ММД «Восток и Запад» (основной государственный регистрационный номер (ОГРН), за которым в единый государственный реестр юридических лиц внесена запись о создании организации как юридического лица: 1037706016072). Акционерное общество «Группа компаний ММД «Восток и Запад» может приобрести подлежащие размещению на втором этапе дополнительные акции Публичного акционерного общества «Торговый Дом ГУМ» полностью или частично. </w:t>
            </w:r>
          </w:p>
          <w:p w:rsidR="00E8251C" w:rsidRPr="006114EF" w:rsidRDefault="00E8251C" w:rsidP="00EB5A7A">
            <w:pPr>
              <w:autoSpaceDE w:val="0"/>
              <w:autoSpaceDN w:val="0"/>
              <w:adjustRightInd w:val="0"/>
              <w:spacing w:after="0" w:line="240" w:lineRule="auto"/>
              <w:ind w:firstLine="540"/>
              <w:jc w:val="both"/>
              <w:rPr>
                <w:rFonts w:ascii="Tahoma" w:hAnsi="Tahoma" w:cs="Tahoma"/>
                <w:sz w:val="20"/>
                <w:szCs w:val="20"/>
              </w:rPr>
            </w:pPr>
          </w:p>
          <w:p w:rsidR="00EB5A7A" w:rsidRDefault="000E134B"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П</w:t>
            </w:r>
            <w:r w:rsidR="00EB5A7A" w:rsidRPr="006114EF">
              <w:rPr>
                <w:rFonts w:ascii="Tahoma" w:hAnsi="Tahoma" w:cs="Tahoma"/>
                <w:sz w:val="20"/>
                <w:szCs w:val="20"/>
              </w:rPr>
              <w:t>редоставление акционерам (участникам) эмитента и (или) иным лицам преимущественного права приобретения ценных бумаг</w:t>
            </w:r>
            <w:r>
              <w:rPr>
                <w:rFonts w:ascii="Tahoma" w:hAnsi="Tahoma" w:cs="Tahoma"/>
                <w:sz w:val="20"/>
                <w:szCs w:val="20"/>
              </w:rPr>
              <w:t>:</w:t>
            </w:r>
          </w:p>
          <w:p w:rsidR="000E134B" w:rsidRPr="00EE22AA" w:rsidRDefault="000E134B" w:rsidP="000E134B">
            <w:pPr>
              <w:spacing w:after="0" w:line="240" w:lineRule="auto"/>
              <w:jc w:val="both"/>
              <w:rPr>
                <w:rFonts w:ascii="Tahoma" w:eastAsia="Times New Roman" w:hAnsi="Tahoma" w:cs="Tahoma"/>
                <w:b/>
                <w:sz w:val="20"/>
                <w:szCs w:val="20"/>
                <w:lang w:eastAsia="ru-RU"/>
              </w:rPr>
            </w:pPr>
            <w:r w:rsidRPr="00EE22AA">
              <w:rPr>
                <w:rFonts w:ascii="Tahoma" w:eastAsia="Times New Roman" w:hAnsi="Tahoma" w:cs="Tahoma"/>
                <w:b/>
                <w:sz w:val="20"/>
                <w:szCs w:val="20"/>
                <w:lang w:eastAsia="ru-RU"/>
              </w:rPr>
              <w:tab/>
            </w:r>
            <w:r>
              <w:rPr>
                <w:rFonts w:ascii="Tahoma" w:eastAsia="Times New Roman" w:hAnsi="Tahoma" w:cs="Tahoma"/>
                <w:b/>
                <w:sz w:val="20"/>
                <w:szCs w:val="20"/>
                <w:lang w:eastAsia="ru-RU"/>
              </w:rPr>
              <w:t>п</w:t>
            </w:r>
            <w:r w:rsidRPr="00EE22AA">
              <w:rPr>
                <w:rFonts w:ascii="Tahoma" w:eastAsia="Times New Roman" w:hAnsi="Tahoma" w:cs="Tahoma"/>
                <w:b/>
                <w:sz w:val="20"/>
                <w:szCs w:val="20"/>
                <w:lang w:eastAsia="ru-RU"/>
              </w:rPr>
              <w:t xml:space="preserve">ри размещении эмитентом дополнительных акций преимущественное право приобретения размещаемых ценных бумаг в соответствии со </w:t>
            </w:r>
            <w:hyperlink r:id="rId9" w:history="1">
              <w:r w:rsidRPr="00EE22AA">
                <w:rPr>
                  <w:rFonts w:ascii="Tahoma" w:eastAsia="Times New Roman" w:hAnsi="Tahoma" w:cs="Tahoma"/>
                  <w:b/>
                  <w:sz w:val="20"/>
                  <w:szCs w:val="20"/>
                  <w:lang w:eastAsia="ru-RU"/>
                </w:rPr>
                <w:t>статьями 40</w:t>
              </w:r>
            </w:hyperlink>
            <w:r w:rsidRPr="00EE22AA">
              <w:rPr>
                <w:rFonts w:ascii="Tahoma" w:eastAsia="Times New Roman" w:hAnsi="Tahoma" w:cs="Tahoma"/>
                <w:b/>
                <w:sz w:val="20"/>
                <w:szCs w:val="20"/>
                <w:lang w:eastAsia="ru-RU"/>
              </w:rPr>
              <w:t xml:space="preserve"> и </w:t>
            </w:r>
            <w:hyperlink r:id="rId10" w:history="1">
              <w:r w:rsidRPr="00EE22AA">
                <w:rPr>
                  <w:rFonts w:ascii="Tahoma" w:eastAsia="Times New Roman" w:hAnsi="Tahoma" w:cs="Tahoma"/>
                  <w:b/>
                  <w:sz w:val="20"/>
                  <w:szCs w:val="20"/>
                  <w:lang w:eastAsia="ru-RU"/>
                </w:rPr>
                <w:t>41</w:t>
              </w:r>
            </w:hyperlink>
            <w:r w:rsidRPr="00EE22AA">
              <w:rPr>
                <w:rFonts w:ascii="Tahoma" w:eastAsia="Times New Roman" w:hAnsi="Tahoma" w:cs="Tahoma"/>
                <w:b/>
                <w:sz w:val="20"/>
                <w:szCs w:val="20"/>
                <w:lang w:eastAsia="ru-RU"/>
              </w:rPr>
              <w:t xml:space="preserve"> Федерального закона «Об акционерных обществах» не возникает. </w:t>
            </w:r>
          </w:p>
          <w:p w:rsidR="000E134B" w:rsidRPr="006114EF" w:rsidRDefault="000E134B" w:rsidP="00EB5A7A">
            <w:pPr>
              <w:autoSpaceDE w:val="0"/>
              <w:autoSpaceDN w:val="0"/>
              <w:adjustRightInd w:val="0"/>
              <w:spacing w:after="0" w:line="240" w:lineRule="auto"/>
              <w:ind w:firstLine="540"/>
              <w:jc w:val="both"/>
              <w:rPr>
                <w:rFonts w:ascii="Tahoma" w:hAnsi="Tahoma" w:cs="Tahoma"/>
                <w:sz w:val="20"/>
                <w:szCs w:val="20"/>
              </w:rPr>
            </w:pPr>
          </w:p>
          <w:p w:rsidR="00EB5A7A" w:rsidRDefault="000E134B"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Ц</w:t>
            </w:r>
            <w:r w:rsidR="00EB5A7A" w:rsidRPr="006114EF">
              <w:rPr>
                <w:rFonts w:ascii="Tahoma" w:hAnsi="Tahoma" w:cs="Tahoma"/>
                <w:sz w:val="20"/>
                <w:szCs w:val="20"/>
              </w:rPr>
              <w:t>ена размещения ценных бумаг, размещаемых путем подписки,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(дополнительного выпуска) ценных бумаг и не позднее даты начала размещения ценных бумаг</w:t>
            </w:r>
            <w:r>
              <w:rPr>
                <w:rFonts w:ascii="Tahoma" w:hAnsi="Tahoma" w:cs="Tahoma"/>
                <w:sz w:val="20"/>
                <w:szCs w:val="20"/>
              </w:rPr>
              <w:t>:</w:t>
            </w:r>
          </w:p>
          <w:p w:rsidR="000E134B" w:rsidRPr="000E134B" w:rsidRDefault="000E134B" w:rsidP="000E134B">
            <w:pPr>
              <w:spacing w:after="0" w:line="240" w:lineRule="auto"/>
              <w:jc w:val="both"/>
              <w:rPr>
                <w:rFonts w:ascii="Tahoma" w:eastAsia="Times New Roman" w:hAnsi="Tahoma" w:cs="Tahoma"/>
                <w:b/>
                <w:sz w:val="20"/>
                <w:szCs w:val="20"/>
                <w:lang w:eastAsia="ru-RU"/>
              </w:rPr>
            </w:pPr>
            <w:r w:rsidRPr="000E134B">
              <w:rPr>
                <w:rFonts w:ascii="Tahoma" w:eastAsia="Times New Roman" w:hAnsi="Tahoma" w:cs="Tahoma"/>
                <w:b/>
                <w:sz w:val="20"/>
                <w:szCs w:val="20"/>
                <w:lang w:eastAsia="ru-RU"/>
              </w:rPr>
              <w:tab/>
            </w:r>
            <w:r w:rsidR="00DA3116">
              <w:rPr>
                <w:rFonts w:ascii="Tahoma" w:eastAsia="Times New Roman" w:hAnsi="Tahoma" w:cs="Tahoma"/>
                <w:b/>
                <w:sz w:val="20"/>
                <w:szCs w:val="20"/>
                <w:lang w:eastAsia="ru-RU"/>
              </w:rPr>
              <w:t>ц</w:t>
            </w:r>
            <w:r w:rsidRPr="000E134B">
              <w:rPr>
                <w:rFonts w:ascii="Tahoma" w:eastAsia="Times New Roman" w:hAnsi="Tahoma" w:cs="Tahoma"/>
                <w:b/>
                <w:sz w:val="20"/>
                <w:szCs w:val="20"/>
                <w:lang w:eastAsia="ru-RU"/>
              </w:rPr>
              <w:t>ена размещения ценных бумаг, размещаемых путем подписки: 1 (Один) рубль за одну акцию.</w:t>
            </w:r>
          </w:p>
          <w:p w:rsidR="000E134B" w:rsidRPr="006114EF" w:rsidRDefault="000E134B" w:rsidP="00EB5A7A">
            <w:pPr>
              <w:autoSpaceDE w:val="0"/>
              <w:autoSpaceDN w:val="0"/>
              <w:adjustRightInd w:val="0"/>
              <w:spacing w:after="0" w:line="240" w:lineRule="auto"/>
              <w:ind w:firstLine="540"/>
              <w:jc w:val="both"/>
              <w:rPr>
                <w:rFonts w:ascii="Tahoma" w:hAnsi="Tahoma" w:cs="Tahoma"/>
                <w:sz w:val="20"/>
                <w:szCs w:val="20"/>
              </w:rPr>
            </w:pPr>
          </w:p>
          <w:p w:rsidR="00EB5A7A" w:rsidRDefault="000E134B" w:rsidP="004C3345">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С</w:t>
            </w:r>
            <w:r w:rsidR="00EB5A7A" w:rsidRPr="006114EF">
              <w:rPr>
                <w:rFonts w:ascii="Tahoma" w:hAnsi="Tahoma" w:cs="Tahoma"/>
                <w:sz w:val="20"/>
                <w:szCs w:val="20"/>
              </w:rPr>
              <w:t>рок размещения ценных бумаг или порядок его определения</w:t>
            </w:r>
            <w:r>
              <w:rPr>
                <w:rFonts w:ascii="Tahoma" w:hAnsi="Tahoma" w:cs="Tahoma"/>
                <w:sz w:val="20"/>
                <w:szCs w:val="20"/>
              </w:rPr>
              <w:t>:</w:t>
            </w:r>
          </w:p>
          <w:p w:rsidR="000E134B" w:rsidRPr="004C3345" w:rsidRDefault="000E134B" w:rsidP="004C3345">
            <w:pPr>
              <w:autoSpaceDE w:val="0"/>
              <w:autoSpaceDN w:val="0"/>
              <w:adjustRightInd w:val="0"/>
              <w:spacing w:after="0" w:line="240" w:lineRule="auto"/>
              <w:ind w:firstLine="540"/>
              <w:jc w:val="both"/>
              <w:rPr>
                <w:rFonts w:ascii="Tahoma" w:hAnsi="Tahoma" w:cs="Tahoma"/>
                <w:b/>
                <w:sz w:val="20"/>
                <w:szCs w:val="20"/>
              </w:rPr>
            </w:pPr>
            <w:r w:rsidRPr="004C3345">
              <w:rPr>
                <w:rFonts w:ascii="Tahoma" w:hAnsi="Tahoma" w:cs="Tahoma"/>
                <w:b/>
                <w:sz w:val="20"/>
                <w:szCs w:val="20"/>
              </w:rPr>
              <w:t xml:space="preserve">Порядок определения даты начала размещения: </w:t>
            </w:r>
          </w:p>
          <w:p w:rsidR="000E134B" w:rsidRPr="004C3345" w:rsidRDefault="000E134B" w:rsidP="004C3345">
            <w:pPr>
              <w:autoSpaceDE w:val="0"/>
              <w:autoSpaceDN w:val="0"/>
              <w:adjustRightInd w:val="0"/>
              <w:spacing w:after="0" w:line="240" w:lineRule="auto"/>
              <w:ind w:firstLine="540"/>
              <w:jc w:val="both"/>
              <w:rPr>
                <w:rFonts w:ascii="Tahoma" w:hAnsi="Tahoma" w:cs="Tahoma"/>
                <w:b/>
                <w:bCs/>
                <w:iCs/>
                <w:sz w:val="20"/>
                <w:szCs w:val="20"/>
              </w:rPr>
            </w:pPr>
            <w:r w:rsidRPr="004C3345">
              <w:rPr>
                <w:rFonts w:ascii="Tahoma" w:hAnsi="Tahoma" w:cs="Tahoma"/>
                <w:b/>
                <w:bCs/>
                <w:iCs/>
                <w:sz w:val="20"/>
                <w:szCs w:val="20"/>
              </w:rPr>
              <w:t xml:space="preserve">день, </w:t>
            </w:r>
            <w:r w:rsidRPr="004C3345">
              <w:rPr>
                <w:rFonts w:ascii="Tahoma" w:hAnsi="Tahoma" w:cs="Tahoma"/>
                <w:b/>
                <w:sz w:val="20"/>
                <w:szCs w:val="20"/>
              </w:rPr>
              <w:t>следующий</w:t>
            </w:r>
            <w:r w:rsidRPr="004C3345">
              <w:rPr>
                <w:rFonts w:ascii="Tahoma" w:hAnsi="Tahoma" w:cs="Tahoma"/>
                <w:b/>
                <w:bCs/>
                <w:iCs/>
                <w:sz w:val="20"/>
                <w:szCs w:val="20"/>
              </w:rPr>
              <w:t xml:space="preserve"> за днем: </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 xml:space="preserve"> </w:t>
            </w:r>
            <w:r w:rsidRPr="004C3345">
              <w:rPr>
                <w:rFonts w:ascii="Tahoma" w:hAnsi="Tahoma" w:cs="Tahoma"/>
                <w:b/>
                <w:bCs/>
                <w:iCs/>
                <w:sz w:val="20"/>
                <w:szCs w:val="20"/>
              </w:rPr>
              <w:tab/>
              <w:t xml:space="preserve">- опубликования </w:t>
            </w:r>
          </w:p>
          <w:p w:rsidR="000E134B" w:rsidRPr="004C3345" w:rsidRDefault="000E134B" w:rsidP="004C3345">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сайте Общества в информационно-телекоммуникационной сети Интернет по адресу </w:t>
            </w:r>
            <w:hyperlink r:id="rId11" w:history="1">
              <w:r w:rsidRPr="004C3345">
                <w:rPr>
                  <w:rFonts w:ascii="Tahoma" w:hAnsi="Tahoma" w:cs="Tahoma"/>
                  <w:b/>
                  <w:bCs/>
                  <w:iCs/>
                  <w:sz w:val="20"/>
                  <w:szCs w:val="20"/>
                </w:rPr>
                <w:t>www.gum.ru/issuer/</w:t>
              </w:r>
            </w:hyperlink>
            <w:r w:rsidRPr="004C3345">
              <w:rPr>
                <w:rFonts w:ascii="Tahoma" w:hAnsi="Tahoma" w:cs="Tahoma"/>
                <w:b/>
                <w:bCs/>
                <w:iCs/>
                <w:sz w:val="20"/>
                <w:szCs w:val="20"/>
              </w:rPr>
              <w:t xml:space="preserve">; </w:t>
            </w:r>
          </w:p>
          <w:p w:rsidR="000E134B" w:rsidRPr="004C3345" w:rsidRDefault="000E134B" w:rsidP="004C3345">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странице в сети Интернет, используемой Эмитентом для раскрытия </w:t>
            </w:r>
            <w:r w:rsidRPr="004C3345">
              <w:rPr>
                <w:rFonts w:ascii="Tahoma" w:hAnsi="Tahoma" w:cs="Tahoma"/>
                <w:b/>
                <w:bCs/>
                <w:iCs/>
                <w:sz w:val="20"/>
                <w:szCs w:val="20"/>
              </w:rPr>
              <w:lastRenderedPageBreak/>
              <w:t xml:space="preserve">информации </w:t>
            </w:r>
            <w:hyperlink r:id="rId12" w:history="1">
              <w:r w:rsidRPr="004C3345">
                <w:rPr>
                  <w:rFonts w:ascii="Tahoma" w:hAnsi="Tahoma" w:cs="Tahoma"/>
                  <w:b/>
                  <w:bCs/>
                  <w:iCs/>
                  <w:sz w:val="20"/>
                  <w:szCs w:val="20"/>
                </w:rPr>
                <w:t>http://www.e-disclosure.ru/portal/company.aspx?id=266</w:t>
              </w:r>
            </w:hyperlink>
            <w:r w:rsidRPr="004C3345">
              <w:rPr>
                <w:rFonts w:ascii="Tahoma" w:hAnsi="Tahoma" w:cs="Tahoma"/>
                <w:b/>
                <w:bCs/>
                <w:iCs/>
                <w:sz w:val="20"/>
                <w:szCs w:val="20"/>
              </w:rPr>
              <w:t xml:space="preserve">; </w:t>
            </w:r>
          </w:p>
          <w:p w:rsidR="000E134B" w:rsidRPr="004C3345" w:rsidRDefault="000E134B" w:rsidP="004C3345">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t xml:space="preserve">- направления заказными письмами акционерам, включенным в список акционеров, имеющих право приобретения размещаемых ценных бумаг; </w:t>
            </w:r>
          </w:p>
          <w:p w:rsidR="000E134B" w:rsidRPr="004C3345" w:rsidRDefault="000E134B" w:rsidP="004C3345">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t xml:space="preserve">- направления номинальному держателю в электронной форме (в форме электронных документов, подписанных электронной подписью) (в случае если зарегистрированным в реестре акционеров Эмитента лицом является номинальный держатель акций) </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 xml:space="preserve">уведомления о возможности приобретения всеми акционерами Публичного акционерного общества «Торговый Дом ГУМ» целого числа размещаемых ценных бумаг, пропорционального количеству принадлежащих им обыкновенных акций (далее также - Уведомление). </w:t>
            </w:r>
            <w:proofErr w:type="gramStart"/>
            <w:r w:rsidRPr="004C3345">
              <w:rPr>
                <w:rFonts w:ascii="Tahoma" w:hAnsi="Tahoma" w:cs="Tahoma"/>
                <w:b/>
                <w:bCs/>
                <w:iCs/>
                <w:sz w:val="20"/>
                <w:szCs w:val="20"/>
              </w:rPr>
              <w:t>Уведомление будет опубликовано на указанных сайтах в сети Интернет, направлено акционерам заказными письмами и номинальному держателю в электронной форме (в форме электронных документов, подписанных электронной подписью) (в случае если зарегистрированным в реестре акционеров Эмитента лицом является номинальный держатель акций) в один день в течение 10 дней после государственной регистрации дополнительного выпуска ценных бумаг.</w:t>
            </w:r>
            <w:proofErr w:type="gramEnd"/>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p>
          <w:p w:rsidR="000E134B" w:rsidRPr="004C3345" w:rsidRDefault="000E134B" w:rsidP="004C3345">
            <w:pPr>
              <w:autoSpaceDE w:val="0"/>
              <w:autoSpaceDN w:val="0"/>
              <w:adjustRightInd w:val="0"/>
              <w:spacing w:after="0" w:line="240" w:lineRule="auto"/>
              <w:ind w:firstLine="540"/>
              <w:jc w:val="both"/>
              <w:rPr>
                <w:rFonts w:ascii="Tahoma" w:hAnsi="Tahoma" w:cs="Tahoma"/>
                <w:b/>
                <w:bCs/>
                <w:iCs/>
                <w:sz w:val="20"/>
                <w:szCs w:val="20"/>
              </w:rPr>
            </w:pPr>
            <w:r w:rsidRPr="004C3345">
              <w:rPr>
                <w:rFonts w:ascii="Tahoma" w:hAnsi="Tahoma" w:cs="Tahoma"/>
                <w:b/>
                <w:sz w:val="20"/>
                <w:szCs w:val="20"/>
              </w:rPr>
              <w:t>Порядок определения даты окончания размещения:</w:t>
            </w:r>
            <w:r w:rsidRPr="004C3345">
              <w:rPr>
                <w:rFonts w:ascii="Tahoma" w:hAnsi="Tahoma" w:cs="Tahoma"/>
                <w:b/>
                <w:bCs/>
                <w:iCs/>
                <w:sz w:val="20"/>
                <w:szCs w:val="20"/>
              </w:rPr>
              <w:t xml:space="preserve"> </w:t>
            </w:r>
          </w:p>
          <w:p w:rsidR="000E134B" w:rsidRPr="004C3345" w:rsidRDefault="000E134B" w:rsidP="004C3345">
            <w:pPr>
              <w:autoSpaceDE w:val="0"/>
              <w:autoSpaceDN w:val="0"/>
              <w:adjustRightInd w:val="0"/>
              <w:spacing w:after="0" w:line="240" w:lineRule="auto"/>
              <w:ind w:firstLine="540"/>
              <w:jc w:val="both"/>
              <w:rPr>
                <w:rFonts w:ascii="Tahoma" w:hAnsi="Tahoma" w:cs="Tahoma"/>
                <w:b/>
                <w:bCs/>
                <w:iCs/>
                <w:sz w:val="20"/>
                <w:szCs w:val="20"/>
              </w:rPr>
            </w:pPr>
            <w:r w:rsidRPr="004C3345">
              <w:rPr>
                <w:rFonts w:ascii="Tahoma" w:hAnsi="Tahoma" w:cs="Tahoma"/>
                <w:b/>
                <w:bCs/>
                <w:iCs/>
                <w:sz w:val="20"/>
                <w:szCs w:val="20"/>
              </w:rPr>
              <w:t xml:space="preserve">70-й день </w:t>
            </w:r>
            <w:proofErr w:type="gramStart"/>
            <w:r w:rsidRPr="004C3345">
              <w:rPr>
                <w:rFonts w:ascii="Tahoma" w:hAnsi="Tahoma" w:cs="Tahoma"/>
                <w:b/>
                <w:bCs/>
                <w:iCs/>
                <w:sz w:val="20"/>
                <w:szCs w:val="20"/>
              </w:rPr>
              <w:t>с даты начала</w:t>
            </w:r>
            <w:proofErr w:type="gramEnd"/>
            <w:r w:rsidRPr="004C3345">
              <w:rPr>
                <w:rFonts w:ascii="Tahoma" w:hAnsi="Tahoma" w:cs="Tahoma"/>
                <w:b/>
                <w:bCs/>
                <w:iCs/>
                <w:sz w:val="20"/>
                <w:szCs w:val="20"/>
              </w:rPr>
              <w:t xml:space="preserve"> размещения ценных бумаг (далее - предельный срок размещения акций) или день размещения последней акции дополнительного выпуска, в зависимости от того, какое из вышеуказанных событий наступит ранее.</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p>
          <w:p w:rsidR="000E134B" w:rsidRPr="004C3345" w:rsidRDefault="000E134B" w:rsidP="004C3345">
            <w:pPr>
              <w:pStyle w:val="ConsPlusNormal"/>
              <w:ind w:firstLine="540"/>
              <w:jc w:val="both"/>
              <w:rPr>
                <w:rFonts w:ascii="Tahoma" w:hAnsi="Tahoma" w:cs="Tahoma"/>
                <w:b/>
              </w:rPr>
            </w:pPr>
            <w:r w:rsidRPr="004C3345">
              <w:rPr>
                <w:rFonts w:ascii="Tahoma" w:hAnsi="Tahoma" w:cs="Tahoma"/>
                <w:b/>
                <w:lang w:val="en-US"/>
              </w:rPr>
              <w:t>C</w:t>
            </w:r>
            <w:r w:rsidRPr="004C3345">
              <w:rPr>
                <w:rFonts w:ascii="Tahoma" w:hAnsi="Tahoma" w:cs="Tahoma"/>
                <w:b/>
              </w:rPr>
              <w:t>рок размещения ценных бумаг определяется указанием на даты раскрытия информации о дополнительном выпуске ценных бумаг. Порядок раскрытия такой информации</w:t>
            </w:r>
            <w:r w:rsidR="004C3345">
              <w:rPr>
                <w:rFonts w:ascii="Tahoma" w:hAnsi="Tahoma" w:cs="Tahoma"/>
                <w:b/>
              </w:rPr>
              <w:t>:</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ab/>
              <w:t>В течение 10 дней после государственной регистрации дополнительного выпуска ценных бумаг акционеры Общества будут уведомлены о возможности приобретения ими размещаемых ценных бумаг путем:</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ab/>
              <w:t xml:space="preserve">- опубликования </w:t>
            </w:r>
          </w:p>
          <w:p w:rsidR="000E134B" w:rsidRPr="004C3345" w:rsidRDefault="000E134B" w:rsidP="004C3345">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сайте Общества в информационно-телекоммуникационной сети Интернет по адресу </w:t>
            </w:r>
            <w:hyperlink r:id="rId13" w:history="1">
              <w:r w:rsidRPr="004C3345">
                <w:rPr>
                  <w:rFonts w:ascii="Tahoma" w:hAnsi="Tahoma" w:cs="Tahoma"/>
                  <w:b/>
                  <w:bCs/>
                  <w:iCs/>
                  <w:sz w:val="20"/>
                  <w:szCs w:val="20"/>
                </w:rPr>
                <w:t>www.gum.ru/issuer/</w:t>
              </w:r>
            </w:hyperlink>
            <w:r w:rsidRPr="004C3345">
              <w:rPr>
                <w:rFonts w:ascii="Tahoma" w:hAnsi="Tahoma" w:cs="Tahoma"/>
                <w:b/>
                <w:bCs/>
                <w:iCs/>
                <w:sz w:val="20"/>
                <w:szCs w:val="20"/>
              </w:rPr>
              <w:t xml:space="preserve">; </w:t>
            </w:r>
          </w:p>
          <w:p w:rsidR="000E134B" w:rsidRPr="004C3345" w:rsidRDefault="000E134B" w:rsidP="004C3345">
            <w:pPr>
              <w:widowControl w:val="0"/>
              <w:autoSpaceDE w:val="0"/>
              <w:autoSpaceDN w:val="0"/>
              <w:adjustRightInd w:val="0"/>
              <w:spacing w:after="0" w:line="240" w:lineRule="auto"/>
              <w:ind w:left="1416" w:firstLine="5"/>
              <w:jc w:val="both"/>
              <w:rPr>
                <w:rFonts w:ascii="Tahoma" w:hAnsi="Tahoma" w:cs="Tahoma"/>
                <w:b/>
                <w:bCs/>
                <w:iCs/>
                <w:sz w:val="20"/>
                <w:szCs w:val="20"/>
              </w:rPr>
            </w:pPr>
            <w:r w:rsidRPr="004C3345">
              <w:rPr>
                <w:rFonts w:ascii="Tahoma" w:hAnsi="Tahoma" w:cs="Tahoma"/>
                <w:b/>
                <w:bCs/>
                <w:iCs/>
                <w:sz w:val="20"/>
                <w:szCs w:val="20"/>
              </w:rPr>
              <w:t xml:space="preserve">● на странице в сети Интернет, используемой Эмитентом для раскрытия информации </w:t>
            </w:r>
            <w:hyperlink r:id="rId14" w:history="1">
              <w:r w:rsidRPr="004C3345">
                <w:rPr>
                  <w:rFonts w:ascii="Tahoma" w:hAnsi="Tahoma" w:cs="Tahoma"/>
                  <w:b/>
                  <w:bCs/>
                  <w:iCs/>
                  <w:sz w:val="20"/>
                  <w:szCs w:val="20"/>
                </w:rPr>
                <w:t>http://www.e-disclosure.ru/portal/company.aspx?id=266</w:t>
              </w:r>
            </w:hyperlink>
            <w:r w:rsidRPr="004C3345">
              <w:rPr>
                <w:rFonts w:ascii="Tahoma" w:hAnsi="Tahoma" w:cs="Tahoma"/>
                <w:b/>
                <w:bCs/>
                <w:iCs/>
                <w:sz w:val="20"/>
                <w:szCs w:val="20"/>
              </w:rPr>
              <w:t xml:space="preserve">; </w:t>
            </w:r>
          </w:p>
          <w:p w:rsidR="000E134B" w:rsidRPr="004C3345" w:rsidRDefault="000E134B" w:rsidP="004C3345">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t xml:space="preserve">- направления заказными письмами акционерам, включенным в список акционеров, имеющих право приобретения размещаемых ценных бумаг; </w:t>
            </w:r>
          </w:p>
          <w:p w:rsidR="000E134B" w:rsidRPr="004C3345" w:rsidRDefault="000E134B" w:rsidP="004C3345">
            <w:pPr>
              <w:widowControl w:val="0"/>
              <w:autoSpaceDE w:val="0"/>
              <w:autoSpaceDN w:val="0"/>
              <w:adjustRightInd w:val="0"/>
              <w:spacing w:after="0" w:line="240" w:lineRule="auto"/>
              <w:ind w:left="708" w:firstLine="5"/>
              <w:jc w:val="both"/>
              <w:rPr>
                <w:rFonts w:ascii="Tahoma" w:hAnsi="Tahoma" w:cs="Tahoma"/>
                <w:b/>
                <w:bCs/>
                <w:iCs/>
                <w:sz w:val="20"/>
                <w:szCs w:val="20"/>
              </w:rPr>
            </w:pPr>
            <w:r w:rsidRPr="004C3345">
              <w:rPr>
                <w:rFonts w:ascii="Tahoma" w:hAnsi="Tahoma" w:cs="Tahoma"/>
                <w:b/>
                <w:bCs/>
                <w:iCs/>
                <w:sz w:val="20"/>
                <w:szCs w:val="20"/>
              </w:rPr>
              <w:t xml:space="preserve">- направления номинальному держателю в электронной форме (в форме электронных документов, подписанных электронной подписью) (в случае если зарегистрированным в реестре акционеров Эмитента лицом является номинальный держатель акций) </w:t>
            </w:r>
          </w:p>
          <w:p w:rsidR="000E134B" w:rsidRPr="004C3345" w:rsidRDefault="000E134B" w:rsidP="004C3345">
            <w:pPr>
              <w:widowControl w:val="0"/>
              <w:autoSpaceDE w:val="0"/>
              <w:autoSpaceDN w:val="0"/>
              <w:adjustRightInd w:val="0"/>
              <w:spacing w:after="0" w:line="240" w:lineRule="auto"/>
              <w:ind w:firstLine="5"/>
              <w:jc w:val="both"/>
              <w:rPr>
                <w:rFonts w:ascii="Tahoma" w:hAnsi="Tahoma" w:cs="Tahoma"/>
                <w:b/>
                <w:bCs/>
                <w:iCs/>
                <w:sz w:val="20"/>
                <w:szCs w:val="20"/>
              </w:rPr>
            </w:pPr>
            <w:r w:rsidRPr="004C3345">
              <w:rPr>
                <w:rFonts w:ascii="Tahoma" w:hAnsi="Tahoma" w:cs="Tahoma"/>
                <w:b/>
                <w:bCs/>
                <w:iCs/>
                <w:sz w:val="20"/>
                <w:szCs w:val="20"/>
              </w:rPr>
              <w:t xml:space="preserve">уведомления о возможности приобретения всеми акционерами Публичного акционерного общества «Торговый Дом ГУМ» целого числа размещаемых ценных бумаг, пропорционального количеству принадлежащих им обыкновенных акций. Уведомление будет опубликовано на указанных сайтах в сети Интернет, направлено акционерам заказными письмами и номинальному держателю в электронной форме (в форме электронных документов, подписанных электронной подписью) (в случае если зарегистрированным в реестре акционеров Эмитента лицом является номинальный держатель акций) в один день. </w:t>
            </w:r>
          </w:p>
          <w:p w:rsidR="000E134B" w:rsidRPr="006114EF" w:rsidRDefault="000E134B" w:rsidP="00EB5A7A">
            <w:pPr>
              <w:autoSpaceDE w:val="0"/>
              <w:autoSpaceDN w:val="0"/>
              <w:adjustRightInd w:val="0"/>
              <w:spacing w:after="0" w:line="240" w:lineRule="auto"/>
              <w:ind w:firstLine="540"/>
              <w:jc w:val="both"/>
              <w:rPr>
                <w:rFonts w:ascii="Tahoma" w:hAnsi="Tahoma" w:cs="Tahoma"/>
                <w:sz w:val="20"/>
                <w:szCs w:val="20"/>
              </w:rPr>
            </w:pPr>
          </w:p>
          <w:p w:rsidR="00EB5A7A" w:rsidRDefault="004C3345"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Ф</w:t>
            </w:r>
            <w:r w:rsidR="00EB5A7A" w:rsidRPr="006114EF">
              <w:rPr>
                <w:rFonts w:ascii="Tahoma" w:hAnsi="Tahoma" w:cs="Tahoma"/>
                <w:sz w:val="20"/>
                <w:szCs w:val="20"/>
              </w:rPr>
              <w:t>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r>
              <w:rPr>
                <w:rFonts w:ascii="Tahoma" w:hAnsi="Tahoma" w:cs="Tahoma"/>
                <w:sz w:val="20"/>
                <w:szCs w:val="20"/>
              </w:rPr>
              <w:t>:</w:t>
            </w:r>
          </w:p>
          <w:p w:rsidR="004C3345" w:rsidRPr="00B45264" w:rsidRDefault="00B45264" w:rsidP="00EB5A7A">
            <w:pPr>
              <w:autoSpaceDE w:val="0"/>
              <w:autoSpaceDN w:val="0"/>
              <w:adjustRightInd w:val="0"/>
              <w:spacing w:after="0" w:line="240" w:lineRule="auto"/>
              <w:ind w:firstLine="540"/>
              <w:jc w:val="both"/>
              <w:rPr>
                <w:rFonts w:ascii="Tahoma" w:hAnsi="Tahoma" w:cs="Tahoma"/>
                <w:b/>
                <w:sz w:val="20"/>
                <w:szCs w:val="20"/>
              </w:rPr>
            </w:pPr>
            <w:r w:rsidRPr="00B45264">
              <w:rPr>
                <w:rFonts w:ascii="Tahoma" w:hAnsi="Tahoma" w:cs="Tahoma"/>
                <w:b/>
                <w:sz w:val="20"/>
                <w:szCs w:val="20"/>
              </w:rPr>
              <w:t xml:space="preserve">одновременно с государственной регистрацией дополнительного выпуска ценных бумаг проспект ценных бумаг не регистрировался. </w:t>
            </w:r>
          </w:p>
          <w:p w:rsidR="00B45264" w:rsidRPr="006114EF" w:rsidRDefault="00B45264" w:rsidP="00EB5A7A">
            <w:pPr>
              <w:autoSpaceDE w:val="0"/>
              <w:autoSpaceDN w:val="0"/>
              <w:adjustRightInd w:val="0"/>
              <w:spacing w:after="0" w:line="240" w:lineRule="auto"/>
              <w:ind w:firstLine="540"/>
              <w:jc w:val="both"/>
              <w:rPr>
                <w:rFonts w:ascii="Tahoma" w:hAnsi="Tahoma" w:cs="Tahoma"/>
                <w:sz w:val="20"/>
                <w:szCs w:val="20"/>
              </w:rPr>
            </w:pPr>
          </w:p>
          <w:p w:rsidR="00EB5A7A" w:rsidRDefault="00B45264" w:rsidP="00EB5A7A">
            <w:pPr>
              <w:autoSpaceDE w:val="0"/>
              <w:autoSpaceDN w:val="0"/>
              <w:adjustRightInd w:val="0"/>
              <w:spacing w:after="0" w:line="240" w:lineRule="auto"/>
              <w:ind w:firstLine="540"/>
              <w:jc w:val="both"/>
              <w:rPr>
                <w:rFonts w:ascii="Tahoma" w:hAnsi="Tahoma" w:cs="Tahoma"/>
                <w:sz w:val="20"/>
                <w:szCs w:val="20"/>
              </w:rPr>
            </w:pPr>
            <w:r>
              <w:rPr>
                <w:rFonts w:ascii="Tahoma" w:hAnsi="Tahoma" w:cs="Tahoma"/>
                <w:sz w:val="20"/>
                <w:szCs w:val="20"/>
              </w:rPr>
              <w:t>В</w:t>
            </w:r>
            <w:r w:rsidR="00EB5A7A" w:rsidRPr="006114EF">
              <w:rPr>
                <w:rFonts w:ascii="Tahoma" w:hAnsi="Tahoma" w:cs="Tahoma"/>
                <w:sz w:val="20"/>
                <w:szCs w:val="20"/>
              </w:rPr>
              <w:t xml:space="preserve"> </w:t>
            </w:r>
            <w:proofErr w:type="gramStart"/>
            <w:r w:rsidR="00EB5A7A" w:rsidRPr="006114EF">
              <w:rPr>
                <w:rFonts w:ascii="Tahoma" w:hAnsi="Tahoma" w:cs="Tahoma"/>
                <w:sz w:val="20"/>
                <w:szCs w:val="20"/>
              </w:rPr>
              <w:t>случае</w:t>
            </w:r>
            <w:proofErr w:type="gramEnd"/>
            <w:r w:rsidR="00EB5A7A" w:rsidRPr="006114EF">
              <w:rPr>
                <w:rFonts w:ascii="Tahoma" w:hAnsi="Tahoma" w:cs="Tahoma"/>
                <w:sz w:val="20"/>
                <w:szCs w:val="20"/>
              </w:rPr>
              <w:t xml:space="preserve"> регистрации проспекта ценных бумаг порядок обеспечения доступа к информации, содерж</w:t>
            </w:r>
            <w:r>
              <w:rPr>
                <w:rFonts w:ascii="Tahoma" w:hAnsi="Tahoma" w:cs="Tahoma"/>
                <w:sz w:val="20"/>
                <w:szCs w:val="20"/>
              </w:rPr>
              <w:t>ащейся в проспекте ценных бумаг:</w:t>
            </w:r>
          </w:p>
          <w:p w:rsidR="00B45264" w:rsidRPr="00B45264" w:rsidRDefault="00B45264" w:rsidP="00B45264">
            <w:pPr>
              <w:autoSpaceDE w:val="0"/>
              <w:autoSpaceDN w:val="0"/>
              <w:adjustRightInd w:val="0"/>
              <w:spacing w:after="0" w:line="240" w:lineRule="auto"/>
              <w:ind w:firstLine="540"/>
              <w:jc w:val="both"/>
              <w:rPr>
                <w:rFonts w:ascii="Tahoma" w:hAnsi="Tahoma" w:cs="Tahoma"/>
                <w:b/>
                <w:sz w:val="20"/>
                <w:szCs w:val="20"/>
              </w:rPr>
            </w:pPr>
            <w:r w:rsidRPr="00B45264">
              <w:rPr>
                <w:rFonts w:ascii="Tahoma" w:hAnsi="Tahoma" w:cs="Tahoma"/>
                <w:b/>
                <w:sz w:val="20"/>
                <w:szCs w:val="20"/>
              </w:rPr>
              <w:t xml:space="preserve">одновременно с государственной регистрацией дополнительного выпуска ценных бумаг проспект ценных бумаг не регистрировался. </w:t>
            </w:r>
          </w:p>
          <w:p w:rsidR="00B45264" w:rsidRPr="006114EF" w:rsidRDefault="00B45264" w:rsidP="00EB5A7A">
            <w:pPr>
              <w:autoSpaceDE w:val="0"/>
              <w:autoSpaceDN w:val="0"/>
              <w:adjustRightInd w:val="0"/>
              <w:spacing w:after="0" w:line="240" w:lineRule="auto"/>
              <w:ind w:firstLine="540"/>
              <w:jc w:val="both"/>
              <w:rPr>
                <w:rFonts w:ascii="Tahoma" w:hAnsi="Tahoma" w:cs="Tahoma"/>
                <w:sz w:val="20"/>
                <w:szCs w:val="20"/>
              </w:rPr>
            </w:pPr>
          </w:p>
          <w:p w:rsidR="00EB5A7A" w:rsidRDefault="00B45264" w:rsidP="00EB5A7A">
            <w:pPr>
              <w:autoSpaceDE w:val="0"/>
              <w:autoSpaceDN w:val="0"/>
              <w:adjustRightInd w:val="0"/>
              <w:spacing w:after="0" w:line="240" w:lineRule="auto"/>
              <w:ind w:firstLine="540"/>
              <w:jc w:val="both"/>
              <w:rPr>
                <w:rFonts w:ascii="Tahoma" w:hAnsi="Tahoma" w:cs="Tahoma"/>
                <w:sz w:val="20"/>
                <w:szCs w:val="20"/>
              </w:rPr>
            </w:pPr>
            <w:proofErr w:type="gramStart"/>
            <w:r>
              <w:rPr>
                <w:rFonts w:ascii="Tahoma" w:hAnsi="Tahoma" w:cs="Tahoma"/>
                <w:sz w:val="20"/>
                <w:szCs w:val="20"/>
              </w:rPr>
              <w:t>В</w:t>
            </w:r>
            <w:r w:rsidR="00EB5A7A" w:rsidRPr="006114EF">
              <w:rPr>
                <w:rFonts w:ascii="Tahoma" w:hAnsi="Tahoma" w:cs="Tahoma"/>
                <w:sz w:val="20"/>
                <w:szCs w:val="20"/>
              </w:rPr>
              <w:t xml:space="preserve"> случае если ценные бумаги выпуска (дополнительного выпуска), допущенные (допускаемые) к организованным торгам, размещаются путем открытой подписки с их оплатой деньгами или ценными бумагами, допущенными к организованным торгам, сведения о намерении эмитента представить в регистрирующий орган после завершения размещения ценных бумаг отчет об итогах выпуска (дополнительного выпуска) ценных бумаг или уведомление об итогах выпуска (дополн</w:t>
            </w:r>
            <w:r>
              <w:rPr>
                <w:rFonts w:ascii="Tahoma" w:hAnsi="Tahoma" w:cs="Tahoma"/>
                <w:sz w:val="20"/>
                <w:szCs w:val="20"/>
              </w:rPr>
              <w:t>ительного выпуска) ценных бумаг:</w:t>
            </w:r>
            <w:proofErr w:type="gramEnd"/>
          </w:p>
          <w:p w:rsidR="00DB741E" w:rsidRPr="00DB741E" w:rsidRDefault="00B45264" w:rsidP="00B45264">
            <w:pPr>
              <w:autoSpaceDE w:val="0"/>
              <w:autoSpaceDN w:val="0"/>
              <w:adjustRightInd w:val="0"/>
              <w:spacing w:after="0" w:line="240" w:lineRule="auto"/>
              <w:ind w:firstLine="540"/>
              <w:jc w:val="both"/>
              <w:rPr>
                <w:rFonts w:ascii="Tahoma" w:hAnsi="Tahoma" w:cs="Tahoma"/>
              </w:rPr>
            </w:pPr>
            <w:r w:rsidRPr="00B45264">
              <w:rPr>
                <w:rFonts w:ascii="Tahoma" w:hAnsi="Tahoma" w:cs="Tahoma"/>
                <w:b/>
                <w:sz w:val="20"/>
                <w:szCs w:val="20"/>
              </w:rPr>
              <w:lastRenderedPageBreak/>
              <w:t xml:space="preserve">ценные бумаги выпуска (дополнительного выпуска) не допущены (не допускаются) к организованным торгам. Ценные бумаги дополнительного выпуска размещаются путем закрытой подписки с их оплатой деньгами. </w:t>
            </w:r>
            <w:r w:rsidRPr="00EF5135">
              <w:rPr>
                <w:rFonts w:ascii="Tahoma" w:hAnsi="Tahoma" w:cs="Tahoma"/>
                <w:b/>
                <w:sz w:val="20"/>
                <w:szCs w:val="20"/>
              </w:rPr>
              <w:t>Документом, содержащим фактические итоги размещения ценных бумаг, который Эмитент должен представить в регистрирующий орган после завершения размещения ценных бумаг, является отчет об итогах дополнительного выпуска ценных бумаг.</w:t>
            </w:r>
          </w:p>
        </w:tc>
      </w:tr>
    </w:tbl>
    <w:p w:rsidR="00DB741E" w:rsidRPr="00DB741E" w:rsidRDefault="00DB741E" w:rsidP="00DB741E">
      <w:pPr>
        <w:pStyle w:val="ConsPlusNormal"/>
        <w:jc w:val="both"/>
        <w:rPr>
          <w:rFonts w:ascii="Tahoma" w:hAnsi="Tahoma" w:cs="Tahoma"/>
        </w:rPr>
      </w:pPr>
    </w:p>
    <w:tbl>
      <w:tblPr>
        <w:tblW w:w="0" w:type="auto"/>
        <w:tblInd w:w="62" w:type="dxa"/>
        <w:tblLayout w:type="fixed"/>
        <w:tblCellMar>
          <w:top w:w="102" w:type="dxa"/>
          <w:left w:w="62" w:type="dxa"/>
          <w:bottom w:w="102" w:type="dxa"/>
          <w:right w:w="62" w:type="dxa"/>
        </w:tblCellMar>
        <w:tblLook w:val="0000"/>
      </w:tblPr>
      <w:tblGrid>
        <w:gridCol w:w="4820"/>
        <w:gridCol w:w="2549"/>
        <w:gridCol w:w="2721"/>
      </w:tblGrid>
      <w:tr w:rsidR="00DB741E" w:rsidRPr="00DB741E" w:rsidTr="00D61670">
        <w:tc>
          <w:tcPr>
            <w:tcW w:w="10090" w:type="dxa"/>
            <w:gridSpan w:val="3"/>
            <w:tcBorders>
              <w:top w:val="single" w:sz="4" w:space="0" w:color="auto"/>
              <w:left w:val="single" w:sz="4" w:space="0" w:color="auto"/>
              <w:bottom w:val="single" w:sz="4" w:space="0" w:color="auto"/>
              <w:right w:val="single" w:sz="4" w:space="0" w:color="auto"/>
            </w:tcBorders>
          </w:tcPr>
          <w:p w:rsidR="00DB741E" w:rsidRPr="00DB741E" w:rsidRDefault="00DB741E">
            <w:pPr>
              <w:pStyle w:val="ConsPlusNormal"/>
              <w:jc w:val="center"/>
              <w:outlineLvl w:val="1"/>
              <w:rPr>
                <w:rFonts w:ascii="Tahoma" w:hAnsi="Tahoma" w:cs="Tahoma"/>
              </w:rPr>
            </w:pPr>
            <w:r w:rsidRPr="00DB741E">
              <w:rPr>
                <w:rFonts w:ascii="Tahoma" w:hAnsi="Tahoma" w:cs="Tahoma"/>
              </w:rPr>
              <w:t>3. Подпись</w:t>
            </w:r>
          </w:p>
        </w:tc>
      </w:tr>
      <w:tr w:rsidR="00DB741E" w:rsidRPr="00DB741E" w:rsidTr="00D61670">
        <w:tc>
          <w:tcPr>
            <w:tcW w:w="4820" w:type="dxa"/>
            <w:tcBorders>
              <w:top w:val="single" w:sz="4" w:space="0" w:color="auto"/>
              <w:left w:val="single" w:sz="4" w:space="0" w:color="auto"/>
            </w:tcBorders>
          </w:tcPr>
          <w:p w:rsidR="00DB741E" w:rsidRPr="00183E32" w:rsidRDefault="00183E32" w:rsidP="00183E32">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Генеральный директор Акционерного общества «Универмаг» - управляющей организации Публичного акци</w:t>
            </w:r>
            <w:r w:rsidR="00D61670">
              <w:rPr>
                <w:rFonts w:ascii="Tahoma" w:eastAsia="Calibri" w:hAnsi="Tahoma" w:cs="Tahoma"/>
                <w:b/>
              </w:rPr>
              <w:t xml:space="preserve">онерного общества «Торговый Дом </w:t>
            </w:r>
            <w:r w:rsidRPr="00183E32">
              <w:rPr>
                <w:rFonts w:ascii="Tahoma" w:eastAsia="Calibri" w:hAnsi="Tahoma" w:cs="Tahoma"/>
                <w:b/>
              </w:rPr>
              <w:t xml:space="preserve">ГУМ» </w:t>
            </w:r>
            <w:r w:rsidRPr="00183E32">
              <w:rPr>
                <w:rFonts w:ascii="Tahoma" w:eastAsia="Calibri" w:hAnsi="Tahoma" w:cs="Tahoma"/>
                <w:b/>
              </w:rPr>
              <w:br/>
              <w:t xml:space="preserve">(Договор о передаче полномочий единоличного исполнительного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p>
        </w:tc>
        <w:tc>
          <w:tcPr>
            <w:tcW w:w="2549" w:type="dxa"/>
            <w:tcBorders>
              <w:top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DB741E" w:rsidRPr="00DB741E" w:rsidRDefault="00DB741E">
            <w:pPr>
              <w:pStyle w:val="ConsPlusNormal"/>
              <w:jc w:val="center"/>
              <w:rPr>
                <w:rFonts w:ascii="Tahoma" w:hAnsi="Tahoma" w:cs="Tahoma"/>
              </w:rPr>
            </w:pPr>
            <w:r w:rsidRPr="00DB741E">
              <w:rPr>
                <w:rFonts w:ascii="Tahoma" w:hAnsi="Tahoma" w:cs="Tahoma"/>
              </w:rPr>
              <w:t>__________________</w:t>
            </w:r>
          </w:p>
          <w:p w:rsidR="00DB741E" w:rsidRPr="00DB741E" w:rsidRDefault="00DB741E">
            <w:pPr>
              <w:pStyle w:val="ConsPlusNormal"/>
              <w:jc w:val="center"/>
              <w:rPr>
                <w:rFonts w:ascii="Tahoma" w:hAnsi="Tahoma" w:cs="Tahoma"/>
              </w:rPr>
            </w:pPr>
            <w:r w:rsidRPr="00DB741E">
              <w:rPr>
                <w:rFonts w:ascii="Tahoma" w:hAnsi="Tahoma" w:cs="Tahoma"/>
              </w:rPr>
              <w:t>подпись</w:t>
            </w:r>
          </w:p>
        </w:tc>
        <w:tc>
          <w:tcPr>
            <w:tcW w:w="2721" w:type="dxa"/>
            <w:tcBorders>
              <w:top w:val="single" w:sz="4" w:space="0" w:color="auto"/>
              <w:right w:val="single" w:sz="4" w:space="0" w:color="auto"/>
            </w:tcBorders>
          </w:tcPr>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Default="00183E32">
            <w:pPr>
              <w:pStyle w:val="ConsPlusNormal"/>
              <w:jc w:val="center"/>
              <w:rPr>
                <w:rFonts w:ascii="Tahoma" w:hAnsi="Tahoma" w:cs="Tahoma"/>
              </w:rPr>
            </w:pPr>
          </w:p>
          <w:p w:rsidR="00183E32" w:rsidRPr="00183E32" w:rsidRDefault="00183E32" w:rsidP="00183E32">
            <w:pPr>
              <w:pStyle w:val="ConsPlusNormal"/>
              <w:jc w:val="center"/>
              <w:rPr>
                <w:rFonts w:ascii="Tahoma" w:eastAsia="Calibri" w:hAnsi="Tahoma" w:cs="Tahoma"/>
                <w:b/>
              </w:rPr>
            </w:pPr>
            <w:proofErr w:type="spellStart"/>
            <w:r w:rsidRPr="00183E32">
              <w:rPr>
                <w:rFonts w:ascii="Tahoma" w:eastAsia="Calibri" w:hAnsi="Tahoma" w:cs="Tahoma"/>
                <w:b/>
              </w:rPr>
              <w:t>Гугуберидзе</w:t>
            </w:r>
            <w:proofErr w:type="spellEnd"/>
          </w:p>
          <w:p w:rsidR="00DB741E" w:rsidRPr="00DB741E" w:rsidRDefault="00183E32">
            <w:pPr>
              <w:pStyle w:val="ConsPlusNormal"/>
              <w:jc w:val="center"/>
              <w:rPr>
                <w:rFonts w:ascii="Tahoma" w:hAnsi="Tahoma" w:cs="Tahoma"/>
              </w:rPr>
            </w:pPr>
            <w:proofErr w:type="spellStart"/>
            <w:r w:rsidRPr="00183E32">
              <w:rPr>
                <w:rFonts w:ascii="Tahoma" w:eastAsia="Calibri" w:hAnsi="Tahoma" w:cs="Tahoma"/>
                <w:b/>
              </w:rPr>
              <w:t>Теймураз</w:t>
            </w:r>
            <w:proofErr w:type="spellEnd"/>
            <w:r w:rsidRPr="00183E32">
              <w:rPr>
                <w:rFonts w:ascii="Tahoma" w:eastAsia="Calibri" w:hAnsi="Tahoma" w:cs="Tahoma"/>
                <w:b/>
              </w:rPr>
              <w:t xml:space="preserve"> </w:t>
            </w:r>
            <w:r w:rsidRPr="00183E32">
              <w:rPr>
                <w:rFonts w:ascii="Tahoma" w:eastAsia="Calibri" w:hAnsi="Tahoma" w:cs="Tahoma"/>
                <w:b/>
                <w:u w:val="single"/>
              </w:rPr>
              <w:t>Владимирович</w:t>
            </w:r>
          </w:p>
          <w:p w:rsidR="00DB741E" w:rsidRPr="00DB741E" w:rsidRDefault="00DB741E">
            <w:pPr>
              <w:pStyle w:val="ConsPlusNormal"/>
              <w:jc w:val="center"/>
              <w:rPr>
                <w:rFonts w:ascii="Tahoma" w:hAnsi="Tahoma" w:cs="Tahoma"/>
              </w:rPr>
            </w:pPr>
            <w:r w:rsidRPr="00DB741E">
              <w:rPr>
                <w:rFonts w:ascii="Tahoma" w:hAnsi="Tahoma" w:cs="Tahoma"/>
              </w:rPr>
              <w:t>И.О. Фамилия</w:t>
            </w:r>
          </w:p>
        </w:tc>
      </w:tr>
      <w:tr w:rsidR="00DB741E" w:rsidRPr="00DB741E" w:rsidTr="00D61670">
        <w:tc>
          <w:tcPr>
            <w:tcW w:w="4820" w:type="dxa"/>
            <w:tcBorders>
              <w:left w:val="single" w:sz="4" w:space="0" w:color="auto"/>
              <w:bottom w:val="single" w:sz="4" w:space="0" w:color="auto"/>
            </w:tcBorders>
          </w:tcPr>
          <w:p w:rsidR="00DB741E" w:rsidRPr="00DB741E" w:rsidRDefault="00DB741E" w:rsidP="00E56FEE">
            <w:pPr>
              <w:pStyle w:val="ConsPlusNormal"/>
              <w:rPr>
                <w:rFonts w:ascii="Tahoma" w:hAnsi="Tahoma" w:cs="Tahoma"/>
              </w:rPr>
            </w:pPr>
            <w:r w:rsidRPr="00DB741E">
              <w:rPr>
                <w:rFonts w:ascii="Tahoma" w:hAnsi="Tahoma" w:cs="Tahoma"/>
              </w:rPr>
              <w:t xml:space="preserve">3.2. Дата </w:t>
            </w:r>
            <w:r w:rsidR="00E56FEE" w:rsidRPr="00E56FEE">
              <w:rPr>
                <w:rFonts w:ascii="Tahoma" w:hAnsi="Tahoma" w:cs="Tahoma"/>
                <w:b/>
              </w:rPr>
              <w:t xml:space="preserve">29 апреля </w:t>
            </w:r>
            <w:r w:rsidRPr="00E56FEE">
              <w:rPr>
                <w:rFonts w:ascii="Tahoma" w:hAnsi="Tahoma" w:cs="Tahoma"/>
                <w:b/>
              </w:rPr>
              <w:t>20</w:t>
            </w:r>
            <w:r w:rsidR="00183E32" w:rsidRPr="00E56FEE">
              <w:rPr>
                <w:rFonts w:ascii="Tahoma" w:hAnsi="Tahoma" w:cs="Tahoma"/>
                <w:b/>
              </w:rPr>
              <w:t>16</w:t>
            </w:r>
            <w:r w:rsidRPr="00183E32">
              <w:rPr>
                <w:rFonts w:ascii="Tahoma" w:hAnsi="Tahoma" w:cs="Tahoma"/>
                <w:b/>
              </w:rPr>
              <w:t xml:space="preserve"> г.</w:t>
            </w:r>
          </w:p>
        </w:tc>
        <w:tc>
          <w:tcPr>
            <w:tcW w:w="2549" w:type="dxa"/>
            <w:tcBorders>
              <w:bottom w:val="single" w:sz="4" w:space="0" w:color="auto"/>
            </w:tcBorders>
          </w:tcPr>
          <w:p w:rsidR="00DB741E" w:rsidRPr="00DB741E" w:rsidRDefault="00DB741E">
            <w:pPr>
              <w:pStyle w:val="ConsPlusNormal"/>
              <w:jc w:val="center"/>
              <w:rPr>
                <w:rFonts w:ascii="Tahoma" w:hAnsi="Tahoma" w:cs="Tahoma"/>
              </w:rPr>
            </w:pPr>
            <w:r w:rsidRPr="00DB741E">
              <w:rPr>
                <w:rFonts w:ascii="Tahoma" w:hAnsi="Tahoma" w:cs="Tahoma"/>
              </w:rPr>
              <w:t>М.П.</w:t>
            </w:r>
          </w:p>
        </w:tc>
        <w:tc>
          <w:tcPr>
            <w:tcW w:w="2721" w:type="dxa"/>
            <w:tcBorders>
              <w:bottom w:val="single" w:sz="4" w:space="0" w:color="auto"/>
              <w:right w:val="single" w:sz="4" w:space="0" w:color="auto"/>
            </w:tcBorders>
          </w:tcPr>
          <w:p w:rsidR="00DB741E" w:rsidRPr="00DB741E" w:rsidRDefault="00DB741E">
            <w:pPr>
              <w:pStyle w:val="ConsPlusNormal"/>
              <w:rPr>
                <w:rFonts w:ascii="Tahoma" w:hAnsi="Tahoma" w:cs="Tahoma"/>
              </w:rPr>
            </w:pPr>
          </w:p>
        </w:tc>
      </w:tr>
    </w:tbl>
    <w:p w:rsidR="00DB741E" w:rsidRPr="00DB741E" w:rsidRDefault="00DB741E" w:rsidP="00DB741E">
      <w:pPr>
        <w:pStyle w:val="ConsPlusNormal"/>
        <w:jc w:val="both"/>
        <w:rPr>
          <w:rFonts w:ascii="Tahoma" w:hAnsi="Tahoma" w:cs="Tahoma"/>
        </w:rPr>
      </w:pPr>
    </w:p>
    <w:sectPr w:rsidR="00DB741E" w:rsidRPr="00DB741E" w:rsidSect="00E031FC">
      <w:footerReference w:type="default" r:id="rId15"/>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EA" w:rsidRDefault="007965EA" w:rsidP="00E031FC">
      <w:pPr>
        <w:spacing w:after="0" w:line="240" w:lineRule="auto"/>
      </w:pPr>
      <w:r>
        <w:separator/>
      </w:r>
    </w:p>
  </w:endnote>
  <w:endnote w:type="continuationSeparator" w:id="0">
    <w:p w:rsidR="007965EA" w:rsidRDefault="007965EA" w:rsidP="00E03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4C3345" w:rsidRDefault="00B21AC2">
        <w:pPr>
          <w:pStyle w:val="a9"/>
          <w:jc w:val="right"/>
        </w:pPr>
        <w:r>
          <w:fldChar w:fldCharType="begin"/>
        </w:r>
        <w:r w:rsidR="004C3345">
          <w:instrText>PAGE   \* MERGEFORMAT</w:instrText>
        </w:r>
        <w:r>
          <w:fldChar w:fldCharType="separate"/>
        </w:r>
        <w:r w:rsidR="00EA6477">
          <w:rPr>
            <w:noProof/>
          </w:rPr>
          <w:t>4</w:t>
        </w:r>
        <w:r>
          <w:fldChar w:fldCharType="end"/>
        </w:r>
      </w:p>
    </w:sdtContent>
  </w:sdt>
  <w:p w:rsidR="004C3345" w:rsidRDefault="004C33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EA" w:rsidRDefault="007965EA" w:rsidP="00E031FC">
      <w:pPr>
        <w:spacing w:after="0" w:line="240" w:lineRule="auto"/>
      </w:pPr>
      <w:r>
        <w:separator/>
      </w:r>
    </w:p>
  </w:footnote>
  <w:footnote w:type="continuationSeparator" w:id="0">
    <w:p w:rsidR="007965EA" w:rsidRDefault="007965EA" w:rsidP="00E03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41E"/>
    <w:rsid w:val="00007064"/>
    <w:rsid w:val="0005191E"/>
    <w:rsid w:val="000E134B"/>
    <w:rsid w:val="00183E32"/>
    <w:rsid w:val="001B2CF9"/>
    <w:rsid w:val="001D368D"/>
    <w:rsid w:val="002D5095"/>
    <w:rsid w:val="00317227"/>
    <w:rsid w:val="004101D1"/>
    <w:rsid w:val="004C3345"/>
    <w:rsid w:val="004E2A97"/>
    <w:rsid w:val="006114EF"/>
    <w:rsid w:val="00780BCB"/>
    <w:rsid w:val="007965EA"/>
    <w:rsid w:val="008B6354"/>
    <w:rsid w:val="00A43512"/>
    <w:rsid w:val="00A964F6"/>
    <w:rsid w:val="00B21AC2"/>
    <w:rsid w:val="00B344E4"/>
    <w:rsid w:val="00B45264"/>
    <w:rsid w:val="00BD554D"/>
    <w:rsid w:val="00D61670"/>
    <w:rsid w:val="00D719D3"/>
    <w:rsid w:val="00DA3116"/>
    <w:rsid w:val="00DB741E"/>
    <w:rsid w:val="00DF5143"/>
    <w:rsid w:val="00E02258"/>
    <w:rsid w:val="00E031FC"/>
    <w:rsid w:val="00E56FEE"/>
    <w:rsid w:val="00E77D5B"/>
    <w:rsid w:val="00E8251C"/>
    <w:rsid w:val="00EA1672"/>
    <w:rsid w:val="00EA6477"/>
    <w:rsid w:val="00EB5A7A"/>
    <w:rsid w:val="00EE22AA"/>
    <w:rsid w:val="00EF5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41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741E"/>
    <w:pPr>
      <w:autoSpaceDE w:val="0"/>
      <w:autoSpaceDN w:val="0"/>
      <w:adjustRightInd w:val="0"/>
      <w:spacing w:after="0" w:line="240" w:lineRule="auto"/>
    </w:pPr>
    <w:rPr>
      <w:rFonts w:ascii="Courier New" w:hAnsi="Courier New" w:cs="Courier New"/>
      <w:sz w:val="20"/>
      <w:szCs w:val="20"/>
    </w:rPr>
  </w:style>
  <w:style w:type="paragraph" w:styleId="a3">
    <w:name w:val="Plain Text"/>
    <w:basedOn w:val="a"/>
    <w:link w:val="a4"/>
    <w:rsid w:val="0000706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007064"/>
    <w:rPr>
      <w:rFonts w:ascii="Courier New" w:eastAsia="Times New Roman" w:hAnsi="Courier New" w:cs="Courier New"/>
      <w:sz w:val="20"/>
      <w:szCs w:val="20"/>
      <w:lang w:eastAsia="ru-RU"/>
    </w:rPr>
  </w:style>
  <w:style w:type="paragraph" w:customStyle="1" w:styleId="CharCharCharCharCharChar">
    <w:name w:val="Char Char Знак Знак Char Char Знак Знак Char Char"/>
    <w:basedOn w:val="a"/>
    <w:autoRedefine/>
    <w:rsid w:val="00183E32"/>
    <w:pPr>
      <w:spacing w:after="160" w:line="240" w:lineRule="exact"/>
    </w:pPr>
    <w:rPr>
      <w:rFonts w:ascii="Tahoma" w:eastAsia="Times New Roman" w:hAnsi="Tahoma" w:cs="Times New Roman"/>
      <w:sz w:val="20"/>
      <w:szCs w:val="20"/>
      <w:lang w:val="en-US"/>
    </w:rPr>
  </w:style>
  <w:style w:type="paragraph" w:styleId="a5">
    <w:name w:val="Body Text"/>
    <w:basedOn w:val="a"/>
    <w:link w:val="a6"/>
    <w:rsid w:val="00183E32"/>
    <w:pPr>
      <w:spacing w:after="0" w:line="240" w:lineRule="auto"/>
      <w:jc w:val="both"/>
    </w:pPr>
    <w:rPr>
      <w:rFonts w:ascii="Times New Roman" w:eastAsia="Times New Roman" w:hAnsi="Times New Roman" w:cs="Times New Roman"/>
      <w:sz w:val="24"/>
      <w:szCs w:val="20"/>
      <w:u w:val="single"/>
      <w:lang w:eastAsia="ru-RU"/>
    </w:rPr>
  </w:style>
  <w:style w:type="character" w:customStyle="1" w:styleId="a6">
    <w:name w:val="Основной текст Знак"/>
    <w:basedOn w:val="a0"/>
    <w:link w:val="a5"/>
    <w:rsid w:val="00183E32"/>
    <w:rPr>
      <w:rFonts w:ascii="Times New Roman" w:eastAsia="Times New Roman" w:hAnsi="Times New Roman" w:cs="Times New Roman"/>
      <w:sz w:val="24"/>
      <w:szCs w:val="20"/>
      <w:u w:val="single"/>
      <w:lang w:eastAsia="ru-RU"/>
    </w:rPr>
  </w:style>
  <w:style w:type="paragraph" w:styleId="a7">
    <w:name w:val="header"/>
    <w:basedOn w:val="a"/>
    <w:link w:val="a8"/>
    <w:uiPriority w:val="99"/>
    <w:unhideWhenUsed/>
    <w:rsid w:val="00E031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31FC"/>
  </w:style>
  <w:style w:type="paragraph" w:styleId="a9">
    <w:name w:val="footer"/>
    <w:basedOn w:val="a"/>
    <w:link w:val="aa"/>
    <w:uiPriority w:val="99"/>
    <w:unhideWhenUsed/>
    <w:rsid w:val="00E031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1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ru/issuer/" TargetMode="External"/><Relationship Id="rId13" Type="http://schemas.openxmlformats.org/officeDocument/2006/relationships/hyperlink" Target="http://www.gum.ru/issuer/"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disclosure.ru/portal/company.aspx?id=266" TargetMode="External"/><Relationship Id="rId12" Type="http://schemas.openxmlformats.org/officeDocument/2006/relationships/hyperlink" Target="http://www.e-disclosure.ru/portal/company.aspx?id=2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um.ru/issu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52207DA61A0E8F50E50258344E8349469A521E1DCF6603D89EBD8446B7C3DBCFD4A70EFEF9FFF42y3SCJ" TargetMode="External"/><Relationship Id="rId4" Type="http://schemas.openxmlformats.org/officeDocument/2006/relationships/webSettings" Target="webSettings.xml"/><Relationship Id="rId9" Type="http://schemas.openxmlformats.org/officeDocument/2006/relationships/hyperlink" Target="consultantplus://offline/ref=852207DA61A0E8F50E50258344E8349469A521E1DCF6603D89EBD8446B7C3DBCFD4A70EFEF9FF445y3S5J" TargetMode="External"/><Relationship Id="rId14" Type="http://schemas.openxmlformats.org/officeDocument/2006/relationships/hyperlink" Target="http://www.e-disclosure.ru/portal/company.aspx?id=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DD2D-7613-45A8-943A-CBF4606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Polyanskaya Tatiana I.</dc:creator>
  <cp:lastModifiedBy>YarochkinAM</cp:lastModifiedBy>
  <cp:revision>30</cp:revision>
  <cp:lastPrinted>2016-04-29T09:51:00Z</cp:lastPrinted>
  <dcterms:created xsi:type="dcterms:W3CDTF">2016-04-29T08:11:00Z</dcterms:created>
  <dcterms:modified xsi:type="dcterms:W3CDTF">2016-04-29T13:39:00Z</dcterms:modified>
</cp:coreProperties>
</file>