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1C" w:rsidRDefault="00701BB0" w:rsidP="00EB5A1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B5A1C">
        <w:rPr>
          <w:rFonts w:ascii="Times New Roman" w:hAnsi="Times New Roman"/>
          <w:b/>
          <w:bCs/>
          <w:sz w:val="26"/>
          <w:szCs w:val="26"/>
        </w:rPr>
        <w:t>С</w:t>
      </w:r>
      <w:r w:rsidR="00EB5A1C" w:rsidRPr="00EB5A1C">
        <w:rPr>
          <w:rFonts w:ascii="Times New Roman" w:hAnsi="Times New Roman"/>
          <w:b/>
          <w:bCs/>
          <w:sz w:val="26"/>
          <w:szCs w:val="26"/>
        </w:rPr>
        <w:t>ообщение о существенном</w:t>
      </w:r>
      <w:r w:rsidRPr="00EB5A1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EB5A1C">
        <w:rPr>
          <w:rFonts w:ascii="Times New Roman" w:hAnsi="Times New Roman"/>
          <w:b/>
          <w:bCs/>
          <w:sz w:val="26"/>
          <w:szCs w:val="26"/>
        </w:rPr>
        <w:t>факт</w:t>
      </w:r>
      <w:r w:rsidR="00EB5A1C" w:rsidRPr="00EB5A1C">
        <w:rPr>
          <w:rFonts w:ascii="Times New Roman" w:hAnsi="Times New Roman"/>
          <w:b/>
          <w:bCs/>
          <w:sz w:val="26"/>
          <w:szCs w:val="26"/>
        </w:rPr>
        <w:t>е</w:t>
      </w:r>
      <w:proofErr w:type="gramEnd"/>
      <w:r w:rsidR="00EB5A1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B5A1C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EB5A1C" w:rsidRPr="00EB5A1C">
        <w:rPr>
          <w:rFonts w:ascii="Times New Roman" w:hAnsi="Times New Roman"/>
          <w:b/>
          <w:bCs/>
          <w:sz w:val="26"/>
          <w:szCs w:val="26"/>
        </w:rPr>
        <w:t xml:space="preserve">дате, </w:t>
      </w:r>
    </w:p>
    <w:p w:rsidR="00701BB0" w:rsidRDefault="00EB5A1C" w:rsidP="00EB5A1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B5A1C">
        <w:rPr>
          <w:rFonts w:ascii="Times New Roman" w:hAnsi="Times New Roman"/>
          <w:b/>
          <w:bCs/>
          <w:sz w:val="26"/>
          <w:szCs w:val="26"/>
        </w:rPr>
        <w:t xml:space="preserve">на </w:t>
      </w:r>
      <w:proofErr w:type="gramStart"/>
      <w:r w:rsidRPr="00EB5A1C">
        <w:rPr>
          <w:rFonts w:ascii="Times New Roman" w:hAnsi="Times New Roman"/>
          <w:b/>
          <w:bCs/>
          <w:sz w:val="26"/>
          <w:szCs w:val="26"/>
        </w:rPr>
        <w:t>которую</w:t>
      </w:r>
      <w:proofErr w:type="gramEnd"/>
      <w:r w:rsidRPr="00EB5A1C">
        <w:rPr>
          <w:rFonts w:ascii="Times New Roman" w:hAnsi="Times New Roman"/>
          <w:b/>
          <w:bCs/>
          <w:sz w:val="26"/>
          <w:szCs w:val="26"/>
        </w:rPr>
        <w:t xml:space="preserve"> составляется список владельцев именных эмиссионных </w:t>
      </w:r>
      <w:r>
        <w:rPr>
          <w:rFonts w:ascii="Times New Roman" w:hAnsi="Times New Roman"/>
          <w:b/>
          <w:bCs/>
          <w:sz w:val="26"/>
          <w:szCs w:val="26"/>
        </w:rPr>
        <w:t>ценных бумаг эмитента, для целей осуществления (реализации) прав, закрепленных такими эмиссионными ценными бумагами</w:t>
      </w:r>
      <w:r w:rsidRPr="00EB5A1C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DF25B2" w:rsidRPr="00EB5A1C" w:rsidRDefault="00DF25B2" w:rsidP="00EB5A1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DF25B2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Открытое акционерное общество «Торговый Дом ГУМ»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ОАО «ТД ГУМ»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DF25B2">
                <w:rPr>
                  <w:rFonts w:ascii="Times New Roman" w:hAnsi="Times New Roman"/>
                  <w:sz w:val="24"/>
                  <w:szCs w:val="24"/>
                </w:rPr>
                <w:t>109012, г</w:t>
              </w:r>
            </w:smartTag>
            <w:r w:rsidRPr="00DF25B2">
              <w:rPr>
                <w:rFonts w:ascii="Times New Roman" w:hAnsi="Times New Roman"/>
                <w:sz w:val="24"/>
                <w:szCs w:val="24"/>
              </w:rPr>
              <w:t>. Москва, Красная площадь, дом 3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1027739098287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7710035963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00030-А</w:t>
            </w:r>
          </w:p>
        </w:tc>
      </w:tr>
      <w:tr w:rsidR="00701BB0" w:rsidRPr="00DF25B2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DF25B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DF25B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DF25B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gum</w:t>
              </w:r>
              <w:r w:rsidRPr="00DF25B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F25B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DF25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issuer</w:t>
            </w:r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701BB0" w:rsidRPr="00DF25B2" w:rsidRDefault="00701BB0" w:rsidP="00FD5AFF">
            <w:pPr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BB0" w:rsidRPr="00DF25B2" w:rsidRDefault="00701BB0" w:rsidP="00701BB0">
      <w:pPr>
        <w:rPr>
          <w:rFonts w:ascii="Times New Roman" w:hAnsi="Times New Roman"/>
          <w:sz w:val="24"/>
          <w:szCs w:val="24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DF25B2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701BB0" w:rsidRPr="00DF25B2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FD5AFF" w:rsidRDefault="001E202B" w:rsidP="00701BB0">
            <w:pPr>
              <w:spacing w:after="0"/>
              <w:ind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6F1024" w:rsidRPr="00FD5AFF">
              <w:rPr>
                <w:rFonts w:ascii="Times New Roman" w:hAnsi="Times New Roman"/>
                <w:sz w:val="24"/>
                <w:szCs w:val="24"/>
              </w:rPr>
              <w:t>. Вид,</w:t>
            </w:r>
            <w:r w:rsidR="006F1024" w:rsidRPr="00FD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бездокументарные;   </w:t>
            </w:r>
          </w:p>
          <w:p w:rsidR="006F1024" w:rsidRPr="00FD5AFF" w:rsidRDefault="001E202B" w:rsidP="00701BB0">
            <w:pPr>
              <w:spacing w:after="0"/>
              <w:ind w:right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="00FD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F1024" w:rsidRPr="00FD5AFF">
              <w:rPr>
                <w:rFonts w:ascii="Times New Roman" w:hAnsi="Times New Roman"/>
                <w:color w:val="000000"/>
                <w:sz w:val="24"/>
                <w:szCs w:val="24"/>
              </w:rPr>
              <w:t>Права, закрепленные именными эмиссионными ценными бумагами эмитента, в целях осуществления (реализации) которых составляется список их владельцев:</w:t>
            </w:r>
            <w:r w:rsidR="006F1024" w:rsidRPr="00FD5AF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D5AFF" w:rsidRPr="00FD5AFF" w:rsidRDefault="00FD5AFF" w:rsidP="00FD5AFF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- право на участие в общем собрании акционеров;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>- право голоса на общем собрании акционеров по всем вопросам компетенции собрания;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>- право на получение дивидендов;</w:t>
            </w:r>
            <w:proofErr w:type="gramEnd"/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 xml:space="preserve">- </w:t>
            </w:r>
            <w:proofErr w:type="gramStart"/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акционер (акционеры) общества, являющиеся в совокупности владельцами не менее чем 2% голосующих акций общества, в срок не позднее 30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>- право на получение части имущества общества в случае его ликвидации;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lastRenderedPageBreak/>
              <w:t>- получать от регистратора общества информацию и выписки из реестра акционеров;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>- право беспрепятственно отчуждать принадлежащие ему акции;</w:t>
            </w:r>
            <w:r w:rsidRPr="00FD5AFF">
              <w:rPr>
                <w:rStyle w:val="SUBST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FD5AFF" w:rsidRDefault="00FD5AFF" w:rsidP="00FD5AFF">
            <w:pPr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D5AFF">
              <w:rPr>
                <w:rFonts w:ascii="Times New Roman" w:hAnsi="Times New Roman"/>
                <w:sz w:val="24"/>
                <w:szCs w:val="24"/>
              </w:rPr>
              <w:t>.3. Предполагаемая (планируемая) дата</w:t>
            </w:r>
            <w:r w:rsidR="001E202B">
              <w:rPr>
                <w:rFonts w:ascii="Times New Roman" w:hAnsi="Times New Roman"/>
                <w:sz w:val="24"/>
                <w:szCs w:val="24"/>
              </w:rPr>
              <w:t xml:space="preserve">, на которую составляется   список владельцев именных эмиссионных ценных бумаг эмитента:  </w:t>
            </w:r>
            <w:r w:rsidRPr="00FD5AFF">
              <w:rPr>
                <w:rFonts w:ascii="Times New Roman" w:hAnsi="Times New Roman"/>
                <w:sz w:val="24"/>
                <w:szCs w:val="24"/>
              </w:rPr>
              <w:t xml:space="preserve"> 27 апреля 2012г.</w:t>
            </w:r>
          </w:p>
          <w:p w:rsidR="00FD5AFF" w:rsidRPr="00FD5AFF" w:rsidRDefault="001E202B" w:rsidP="00FD5AFF">
            <w:pPr>
              <w:spacing w:after="0"/>
              <w:ind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  <w:r w:rsidR="00FD5AFF" w:rsidRPr="00FD5AF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 Д</w:t>
            </w:r>
            <w:r w:rsidR="00FD5AFF" w:rsidRPr="00FD5AFF">
              <w:rPr>
                <w:rFonts w:ascii="Times New Roman" w:hAnsi="Times New Roman"/>
                <w:bCs/>
                <w:sz w:val="24"/>
                <w:szCs w:val="24"/>
              </w:rPr>
              <w:t xml:space="preserve">ата принятия Председателем Совета директоров решения о проведении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заседания </w:t>
            </w:r>
            <w:r w:rsidR="00FD5AFF" w:rsidRPr="00FD5AFF">
              <w:rPr>
                <w:rFonts w:ascii="Times New Roman" w:hAnsi="Times New Roman"/>
                <w:bCs/>
                <w:sz w:val="24"/>
                <w:szCs w:val="24"/>
              </w:rPr>
              <w:t xml:space="preserve">Совета директоров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эмитента </w:t>
            </w:r>
            <w:r w:rsidR="00FD5AFF" w:rsidRPr="00FD5AFF">
              <w:rPr>
                <w:rFonts w:ascii="Times New Roman" w:hAnsi="Times New Roman"/>
                <w:bCs/>
                <w:sz w:val="24"/>
                <w:szCs w:val="24"/>
              </w:rPr>
              <w:t>ОАО «ТД ГУМ»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 включением в повестку дня решения о п</w:t>
            </w:r>
            <w:r w:rsidR="00B2198D">
              <w:rPr>
                <w:rFonts w:ascii="Times New Roman" w:hAnsi="Times New Roman"/>
                <w:bCs/>
                <w:sz w:val="24"/>
                <w:szCs w:val="24"/>
              </w:rPr>
              <w:t>редполагаемой (планируемой) дате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составления списка лиц, имеющих право участия в общем собрании акционеров -</w:t>
            </w:r>
            <w:r w:rsidR="00FD5AFF" w:rsidRPr="00FD5A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5AFF" w:rsidRPr="00FD5AFF">
              <w:rPr>
                <w:rFonts w:ascii="Times New Roman" w:hAnsi="Times New Roman"/>
                <w:color w:val="000000"/>
                <w:sz w:val="24"/>
                <w:szCs w:val="24"/>
              </w:rPr>
              <w:t>20 апреля  2012 года.</w:t>
            </w:r>
          </w:p>
          <w:p w:rsidR="00FD5AFF" w:rsidRPr="00FD5AFF" w:rsidRDefault="001E202B" w:rsidP="00FD5AFF">
            <w:pPr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  <w:r w:rsidR="00FD5AFF" w:rsidRPr="00FD5AFF">
              <w:rPr>
                <w:rFonts w:ascii="Times New Roman" w:hAnsi="Times New Roman"/>
                <w:bCs/>
                <w:sz w:val="24"/>
                <w:szCs w:val="24"/>
              </w:rPr>
              <w:t xml:space="preserve">.  Дата проведения заседания совета директоров: </w:t>
            </w:r>
            <w:r w:rsidR="00FD5AFF" w:rsidRPr="00FD5AFF">
              <w:rPr>
                <w:rFonts w:ascii="Times New Roman" w:hAnsi="Times New Roman"/>
                <w:sz w:val="24"/>
                <w:szCs w:val="24"/>
              </w:rPr>
              <w:t>26  апреля 2012 года.</w:t>
            </w:r>
          </w:p>
          <w:p w:rsidR="006F1024" w:rsidRPr="00FD5AFF" w:rsidRDefault="006F1024" w:rsidP="00701BB0">
            <w:pPr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BB0" w:rsidRPr="00DF25B2" w:rsidRDefault="00701BB0" w:rsidP="00701BB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DF25B2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3. Подпись</w:t>
            </w:r>
          </w:p>
        </w:tc>
      </w:tr>
      <w:tr w:rsidR="00701BB0" w:rsidRPr="00DF25B2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DF25B2" w:rsidRDefault="00701BB0" w:rsidP="00FD5AFF">
            <w:pPr>
              <w:spacing w:before="20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DF25B2" w:rsidRDefault="00701BB0" w:rsidP="00FD5AFF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DF25B2" w:rsidRDefault="00701BB0" w:rsidP="00FD5AFF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DF25B2" w:rsidRDefault="00701BB0" w:rsidP="00FD5AFF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DF25B2">
              <w:rPr>
                <w:rFonts w:ascii="Times New Roman" w:hAnsi="Times New Roman"/>
                <w:sz w:val="24"/>
                <w:szCs w:val="24"/>
              </w:rPr>
              <w:t>Гугуберидзе</w:t>
            </w:r>
            <w:proofErr w:type="spellEnd"/>
          </w:p>
        </w:tc>
      </w:tr>
      <w:tr w:rsidR="00701BB0" w:rsidRPr="00DF25B2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DF25B2" w:rsidRDefault="00701BB0" w:rsidP="00FD5AFF">
            <w:pPr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DF25B2" w:rsidRDefault="00701BB0" w:rsidP="00FD5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BB0" w:rsidRPr="00DF25B2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DF25B2" w:rsidRDefault="00701BB0" w:rsidP="00FD5AFF">
            <w:pPr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1024" w:rsidRDefault="00701BB0" w:rsidP="00FD5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>"20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DF25B2" w:rsidRDefault="00701BB0" w:rsidP="00FD5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DF25B2" w:rsidRDefault="00701BB0" w:rsidP="00FD5A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DF25B2" w:rsidRDefault="00701BB0" w:rsidP="00FD5AFF">
            <w:pPr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DF25B2" w:rsidRDefault="00701BB0" w:rsidP="00FD5AFF">
            <w:pPr>
              <w:tabs>
                <w:tab w:val="left" w:pos="1219"/>
              </w:tabs>
              <w:rPr>
                <w:rFonts w:ascii="Times New Roman" w:hAnsi="Times New Roman"/>
                <w:sz w:val="24"/>
                <w:szCs w:val="24"/>
              </w:rPr>
            </w:pPr>
            <w:r w:rsidRPr="00DF25B2">
              <w:rPr>
                <w:rFonts w:ascii="Times New Roman" w:hAnsi="Times New Roman"/>
                <w:sz w:val="24"/>
                <w:szCs w:val="24"/>
              </w:rPr>
              <w:t>г.</w:t>
            </w:r>
            <w:r w:rsidRPr="00DF25B2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</w:tc>
      </w:tr>
      <w:tr w:rsidR="00701BB0" w:rsidRPr="00DF25B2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DF25B2" w:rsidRDefault="00701BB0" w:rsidP="00FD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BB0" w:rsidRDefault="00701BB0" w:rsidP="00701BB0">
      <w:pPr>
        <w:pStyle w:val="a4"/>
        <w:tabs>
          <w:tab w:val="clear" w:pos="4677"/>
          <w:tab w:val="clear" w:pos="9355"/>
        </w:tabs>
      </w:pPr>
    </w:p>
    <w:p w:rsidR="00701BB0" w:rsidRPr="00EF0E4D" w:rsidRDefault="00701BB0" w:rsidP="00701BB0">
      <w:r>
        <w:t xml:space="preserve"> </w:t>
      </w:r>
    </w:p>
    <w:p w:rsidR="00E82804" w:rsidRDefault="00E82804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27824"/>
    <w:rsid w:val="001303A7"/>
    <w:rsid w:val="00145742"/>
    <w:rsid w:val="00145F12"/>
    <w:rsid w:val="00146738"/>
    <w:rsid w:val="00162BA5"/>
    <w:rsid w:val="00165E83"/>
    <w:rsid w:val="00167ABA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799"/>
    <w:rsid w:val="00645765"/>
    <w:rsid w:val="006469C4"/>
    <w:rsid w:val="006514F6"/>
    <w:rsid w:val="006548A5"/>
    <w:rsid w:val="00654F7B"/>
    <w:rsid w:val="00663CC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31001"/>
    <w:rsid w:val="007317FF"/>
    <w:rsid w:val="007422D5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E772F"/>
    <w:rsid w:val="00B10344"/>
    <w:rsid w:val="00B11072"/>
    <w:rsid w:val="00B11110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</cp:revision>
  <dcterms:created xsi:type="dcterms:W3CDTF">2012-04-20T08:44:00Z</dcterms:created>
  <dcterms:modified xsi:type="dcterms:W3CDTF">2012-04-20T10:32:00Z</dcterms:modified>
</cp:coreProperties>
</file>